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216F" w14:textId="68E767CD" w:rsidR="00BD050F" w:rsidRPr="00BD050F" w:rsidRDefault="00BD050F" w:rsidP="00BD050F">
      <w:pPr>
        <w:jc w:val="center"/>
        <w:rPr>
          <w:b/>
          <w:lang w:val="es-ES_tradnl"/>
        </w:rPr>
      </w:pPr>
      <w:bookmarkStart w:id="0" w:name="_GoBack"/>
      <w:bookmarkEnd w:id="0"/>
      <w:r w:rsidRPr="00BD050F">
        <w:rPr>
          <w:b/>
          <w:i/>
          <w:lang w:val="es-ES_tradnl"/>
        </w:rPr>
        <w:t xml:space="preserve">ToothFairy 101 </w:t>
      </w:r>
      <w:proofErr w:type="spellStart"/>
      <w:r w:rsidRPr="00BD050F">
        <w:rPr>
          <w:b/>
          <w:i/>
          <w:lang w:val="es-ES_tradnl"/>
        </w:rPr>
        <w:t>Community</w:t>
      </w:r>
      <w:proofErr w:type="spellEnd"/>
      <w:r w:rsidRPr="00BD050F">
        <w:rPr>
          <w:b/>
          <w:i/>
          <w:lang w:val="es-ES_tradnl"/>
        </w:rPr>
        <w:t xml:space="preserve"> </w:t>
      </w:r>
      <w:proofErr w:type="spellStart"/>
      <w:r w:rsidRPr="00BD050F">
        <w:rPr>
          <w:b/>
          <w:i/>
          <w:lang w:val="es-ES_tradnl"/>
        </w:rPr>
        <w:t>Education</w:t>
      </w:r>
      <w:proofErr w:type="spellEnd"/>
      <w:r w:rsidRPr="00BD050F">
        <w:rPr>
          <w:b/>
          <w:i/>
          <w:lang w:val="es-ES_tradnl"/>
        </w:rPr>
        <w:t xml:space="preserve"> Kit</w:t>
      </w:r>
    </w:p>
    <w:p w14:paraId="1086099A" w14:textId="6F0BC0E1" w:rsidR="00BD050F" w:rsidRPr="00BD050F" w:rsidRDefault="00BD050F" w:rsidP="00BD050F">
      <w:pPr>
        <w:jc w:val="center"/>
        <w:rPr>
          <w:b/>
          <w:lang w:val="es-ES_tradnl"/>
        </w:rPr>
      </w:pPr>
      <w:r w:rsidRPr="00BD050F">
        <w:rPr>
          <w:b/>
          <w:lang w:val="es-ES_tradnl"/>
        </w:rPr>
        <w:t>Instrucciones de administrar los pruebas</w:t>
      </w:r>
    </w:p>
    <w:p w14:paraId="6F534769" w14:textId="77777777" w:rsidR="00BD050F" w:rsidRDefault="00BD050F">
      <w:pPr>
        <w:rPr>
          <w:i/>
          <w:lang w:val="es-ES_tradnl"/>
        </w:rPr>
      </w:pPr>
    </w:p>
    <w:p w14:paraId="22EC2E2B" w14:textId="2D40599C" w:rsidR="00F55C12" w:rsidRPr="002436F5" w:rsidRDefault="00E7548B">
      <w:pPr>
        <w:rPr>
          <w:lang w:val="es-ES_tradnl"/>
        </w:rPr>
      </w:pPr>
      <w:proofErr w:type="spellStart"/>
      <w:r w:rsidRPr="002436F5">
        <w:rPr>
          <w:i/>
          <w:lang w:val="es-ES_tradnl"/>
        </w:rPr>
        <w:t>America´s</w:t>
      </w:r>
      <w:proofErr w:type="spellEnd"/>
      <w:r w:rsidRPr="002436F5">
        <w:rPr>
          <w:i/>
          <w:lang w:val="es-ES_tradnl"/>
        </w:rPr>
        <w:t xml:space="preserve"> ToothFairy </w:t>
      </w:r>
      <w:r w:rsidRPr="002436F5">
        <w:rPr>
          <w:lang w:val="es-ES_tradnl"/>
        </w:rPr>
        <w:t>(</w:t>
      </w:r>
      <w:r w:rsidR="000E6A17">
        <w:rPr>
          <w:lang w:val="es-ES_tradnl"/>
        </w:rPr>
        <w:t xml:space="preserve">La </w:t>
      </w:r>
      <w:r w:rsidRPr="002436F5">
        <w:rPr>
          <w:lang w:val="es-ES_tradnl"/>
        </w:rPr>
        <w:t>Hada de los dientes de América) necesita tu ayu</w:t>
      </w:r>
      <w:r w:rsidR="00E607EF" w:rsidRPr="002436F5">
        <w:rPr>
          <w:lang w:val="es-ES_tradnl"/>
        </w:rPr>
        <w:t xml:space="preserve">da </w:t>
      </w:r>
      <w:r w:rsidR="004A05CE">
        <w:rPr>
          <w:lang w:val="es-ES_tradnl"/>
        </w:rPr>
        <w:t>para administrar y recopilar</w:t>
      </w:r>
      <w:r w:rsidRPr="002436F5">
        <w:rPr>
          <w:lang w:val="es-ES_tradnl"/>
        </w:rPr>
        <w:t xml:space="preserve"> datos de tu </w:t>
      </w:r>
      <w:r w:rsidRPr="002436F5">
        <w:rPr>
          <w:i/>
          <w:lang w:val="es-ES_tradnl"/>
        </w:rPr>
        <w:t xml:space="preserve">ToothFairy 101 </w:t>
      </w:r>
      <w:proofErr w:type="spellStart"/>
      <w:r w:rsidRPr="002436F5">
        <w:rPr>
          <w:i/>
          <w:lang w:val="es-ES_tradnl"/>
        </w:rPr>
        <w:t>Community</w:t>
      </w:r>
      <w:proofErr w:type="spellEnd"/>
      <w:r w:rsidRPr="002436F5">
        <w:rPr>
          <w:i/>
          <w:lang w:val="es-ES_tradnl"/>
        </w:rPr>
        <w:t xml:space="preserve"> </w:t>
      </w:r>
      <w:proofErr w:type="spellStart"/>
      <w:r w:rsidRPr="002436F5">
        <w:rPr>
          <w:i/>
          <w:lang w:val="es-ES_tradnl"/>
        </w:rPr>
        <w:t>Education</w:t>
      </w:r>
      <w:proofErr w:type="spellEnd"/>
      <w:r w:rsidRPr="002436F5">
        <w:rPr>
          <w:i/>
          <w:lang w:val="es-ES_tradnl"/>
        </w:rPr>
        <w:t xml:space="preserve"> Kit</w:t>
      </w:r>
      <w:r w:rsidR="00D831AB" w:rsidRPr="002436F5">
        <w:rPr>
          <w:i/>
          <w:lang w:val="es-ES_tradnl"/>
        </w:rPr>
        <w:t xml:space="preserve"> (Kit)</w:t>
      </w:r>
      <w:r w:rsidR="00E607EF" w:rsidRPr="002436F5">
        <w:rPr>
          <w:i/>
          <w:lang w:val="es-ES_tradnl"/>
        </w:rPr>
        <w:t xml:space="preserve">. </w:t>
      </w:r>
      <w:r w:rsidR="00E607EF" w:rsidRPr="002436F5">
        <w:rPr>
          <w:lang w:val="es-ES_tradnl"/>
        </w:rPr>
        <w:t xml:space="preserve">Esperamos </w:t>
      </w:r>
      <w:r w:rsidR="004A05CE">
        <w:rPr>
          <w:lang w:val="es-ES_tradnl"/>
        </w:rPr>
        <w:t xml:space="preserve">que </w:t>
      </w:r>
      <w:r w:rsidR="00E607EF" w:rsidRPr="002436F5">
        <w:rPr>
          <w:lang w:val="es-ES_tradnl"/>
        </w:rPr>
        <w:t xml:space="preserve">el </w:t>
      </w:r>
      <w:r w:rsidR="00E607EF" w:rsidRPr="002436F5">
        <w:rPr>
          <w:i/>
          <w:lang w:val="es-ES_tradnl"/>
        </w:rPr>
        <w:t>Kit</w:t>
      </w:r>
      <w:r w:rsidR="004A05CE">
        <w:rPr>
          <w:lang w:val="es-ES_tradnl"/>
        </w:rPr>
        <w:t xml:space="preserve"> sea </w:t>
      </w:r>
      <w:r w:rsidR="00E607EF" w:rsidRPr="002436F5">
        <w:rPr>
          <w:lang w:val="es-ES_tradnl"/>
        </w:rPr>
        <w:t>útil para usar en cua</w:t>
      </w:r>
      <w:r w:rsidR="001F59F0">
        <w:rPr>
          <w:lang w:val="es-ES_tradnl"/>
        </w:rPr>
        <w:t xml:space="preserve">lquier comunidad o escuela durante </w:t>
      </w:r>
      <w:r w:rsidR="00E607EF" w:rsidRPr="002436F5">
        <w:rPr>
          <w:lang w:val="es-ES_tradnl"/>
        </w:rPr>
        <w:t>el año escolar 2015-16.</w:t>
      </w:r>
    </w:p>
    <w:p w14:paraId="59B3DC38" w14:textId="77777777" w:rsidR="00E607EF" w:rsidRPr="002436F5" w:rsidRDefault="00E607EF">
      <w:pPr>
        <w:rPr>
          <w:lang w:val="es-ES_tradnl"/>
        </w:rPr>
      </w:pPr>
    </w:p>
    <w:p w14:paraId="64143DD0" w14:textId="7E127A7A" w:rsidR="00E607EF" w:rsidRPr="002436F5" w:rsidRDefault="001F59F0">
      <w:pPr>
        <w:rPr>
          <w:lang w:val="es-ES_tradnl"/>
        </w:rPr>
      </w:pPr>
      <w:r>
        <w:rPr>
          <w:lang w:val="es-ES_tradnl"/>
        </w:rPr>
        <w:t>A cambio de recibir tu</w:t>
      </w:r>
      <w:r w:rsidR="00D831AB" w:rsidRPr="002436F5">
        <w:rPr>
          <w:lang w:val="es-ES_tradnl"/>
        </w:rPr>
        <w:t xml:space="preserve"> </w:t>
      </w:r>
      <w:r w:rsidR="00D831AB" w:rsidRPr="002436F5">
        <w:rPr>
          <w:i/>
          <w:lang w:val="es-ES_tradnl"/>
        </w:rPr>
        <w:t>Kit</w:t>
      </w:r>
      <w:r w:rsidR="00D831AB" w:rsidRPr="002436F5">
        <w:rPr>
          <w:lang w:val="es-ES_tradnl"/>
        </w:rPr>
        <w:t xml:space="preserve"> </w:t>
      </w:r>
      <w:r w:rsidR="00D831AB" w:rsidRPr="00E40B26">
        <w:rPr>
          <w:b/>
          <w:lang w:val="es-ES_tradnl"/>
        </w:rPr>
        <w:t>gratis</w:t>
      </w:r>
      <w:r w:rsidR="00D831AB" w:rsidRPr="002436F5">
        <w:rPr>
          <w:lang w:val="es-ES_tradnl"/>
        </w:rPr>
        <w:t xml:space="preserve">, </w:t>
      </w:r>
      <w:r>
        <w:rPr>
          <w:lang w:val="es-ES_tradnl"/>
        </w:rPr>
        <w:t xml:space="preserve">necesitamos que te comprometas a conducir </w:t>
      </w:r>
      <w:r w:rsidR="00161606">
        <w:rPr>
          <w:lang w:val="es-ES_tradnl"/>
        </w:rPr>
        <w:t>prueba</w:t>
      </w:r>
      <w:r>
        <w:rPr>
          <w:lang w:val="es-ES_tradnl"/>
        </w:rPr>
        <w:t>s antes de la entrega de las l</w:t>
      </w:r>
      <w:r w:rsidR="00161606">
        <w:rPr>
          <w:lang w:val="es-ES_tradnl"/>
        </w:rPr>
        <w:t>ecciones</w:t>
      </w:r>
      <w:r w:rsidR="00161606" w:rsidRPr="002436F5">
        <w:rPr>
          <w:lang w:val="es-ES_tradnl"/>
        </w:rPr>
        <w:t xml:space="preserve">, </w:t>
      </w:r>
      <w:r w:rsidR="00161606">
        <w:rPr>
          <w:lang w:val="es-ES_tradnl"/>
        </w:rPr>
        <w:t>otra</w:t>
      </w:r>
      <w:r w:rsidR="00161606" w:rsidRPr="002436F5">
        <w:rPr>
          <w:lang w:val="es-ES_tradnl"/>
        </w:rPr>
        <w:t xml:space="preserve"> prueba </w:t>
      </w:r>
      <w:r>
        <w:rPr>
          <w:lang w:val="es-ES_tradnl"/>
        </w:rPr>
        <w:t>al terminar la</w:t>
      </w:r>
      <w:r w:rsidR="00161606">
        <w:rPr>
          <w:lang w:val="es-ES_tradnl"/>
        </w:rPr>
        <w:t>s cinco lecciones principales, y una</w:t>
      </w:r>
      <w:r w:rsidR="00161606" w:rsidRPr="002436F5">
        <w:rPr>
          <w:lang w:val="es-ES_tradnl"/>
        </w:rPr>
        <w:t xml:space="preserve"> prueba </w:t>
      </w:r>
      <w:r w:rsidR="00262E17">
        <w:rPr>
          <w:lang w:val="es-ES_tradnl"/>
        </w:rPr>
        <w:t xml:space="preserve">al </w:t>
      </w:r>
      <w:r w:rsidR="00161606">
        <w:rPr>
          <w:lang w:val="es-ES_tradnl"/>
        </w:rPr>
        <w:t xml:space="preserve">final </w:t>
      </w:r>
      <w:r w:rsidR="00262E17">
        <w:rPr>
          <w:lang w:val="es-ES_tradnl"/>
        </w:rPr>
        <w:t xml:space="preserve">de los </w:t>
      </w:r>
      <w:r w:rsidR="00161606" w:rsidRPr="002436F5">
        <w:rPr>
          <w:lang w:val="es-ES_tradnl"/>
        </w:rPr>
        <w:t>30</w:t>
      </w:r>
      <w:r w:rsidR="00262E17">
        <w:rPr>
          <w:lang w:val="es-ES_tradnl"/>
        </w:rPr>
        <w:t xml:space="preserve"> a </w:t>
      </w:r>
      <w:r w:rsidR="00161606">
        <w:rPr>
          <w:lang w:val="es-ES_tradnl"/>
        </w:rPr>
        <w:t>60</w:t>
      </w:r>
      <w:r w:rsidR="00161606" w:rsidRPr="002436F5">
        <w:rPr>
          <w:lang w:val="es-ES_tradnl"/>
        </w:rPr>
        <w:t xml:space="preserve"> días después </w:t>
      </w:r>
      <w:r w:rsidR="00161606">
        <w:rPr>
          <w:lang w:val="es-ES_tradnl"/>
        </w:rPr>
        <w:t xml:space="preserve">del </w:t>
      </w:r>
      <w:r w:rsidR="008C0C39">
        <w:rPr>
          <w:lang w:val="es-ES_tradnl"/>
        </w:rPr>
        <w:t xml:space="preserve">último contacto </w:t>
      </w:r>
      <w:r w:rsidR="00262E17">
        <w:rPr>
          <w:lang w:val="es-ES_tradnl"/>
        </w:rPr>
        <w:t>acerca las cinco lecciones finales</w:t>
      </w:r>
      <w:r w:rsidR="00774F99" w:rsidRPr="002436F5">
        <w:rPr>
          <w:lang w:val="es-ES_tradnl"/>
        </w:rPr>
        <w:t xml:space="preserve">. </w:t>
      </w:r>
      <w:r w:rsidR="00262E17">
        <w:rPr>
          <w:lang w:val="es-ES_tradnl"/>
        </w:rPr>
        <w:t xml:space="preserve"> Existe  un </w:t>
      </w:r>
      <w:r w:rsidR="00BD050F" w:rsidRPr="002436F5">
        <w:rPr>
          <w:lang w:val="es-ES_tradnl"/>
        </w:rPr>
        <w:t>criterio</w:t>
      </w:r>
      <w:r w:rsidR="00262E17">
        <w:rPr>
          <w:lang w:val="es-ES_tradnl"/>
        </w:rPr>
        <w:t xml:space="preserve"> para aplicar dichas lecciones.  La </w:t>
      </w:r>
      <w:r w:rsidR="00473AFA">
        <w:rPr>
          <w:lang w:val="es-ES_tradnl"/>
        </w:rPr>
        <w:t>recopilación</w:t>
      </w:r>
      <w:r w:rsidR="00774F99" w:rsidRPr="002436F5">
        <w:rPr>
          <w:lang w:val="es-ES_tradnl"/>
        </w:rPr>
        <w:t xml:space="preserve"> de datos </w:t>
      </w:r>
      <w:r w:rsidR="00C924D3" w:rsidRPr="002436F5">
        <w:rPr>
          <w:lang w:val="es-ES_tradnl"/>
        </w:rPr>
        <w:t xml:space="preserve">ocurrirá cuatro </w:t>
      </w:r>
      <w:r w:rsidR="00C722FF" w:rsidRPr="002436F5">
        <w:rPr>
          <w:lang w:val="es-ES_tradnl"/>
        </w:rPr>
        <w:t>veces en e</w:t>
      </w:r>
      <w:r w:rsidR="00473AFA">
        <w:rPr>
          <w:lang w:val="es-ES_tradnl"/>
        </w:rPr>
        <w:t>l año (véase más abajo para mayor información</w:t>
      </w:r>
      <w:r w:rsidR="002B6A0A" w:rsidRPr="002436F5">
        <w:rPr>
          <w:lang w:val="es-ES_tradnl"/>
        </w:rPr>
        <w:t>).</w:t>
      </w:r>
    </w:p>
    <w:p w14:paraId="77943CDC" w14:textId="77777777" w:rsidR="002B6A0A" w:rsidRPr="002436F5" w:rsidRDefault="002B6A0A">
      <w:pPr>
        <w:rPr>
          <w:lang w:val="es-ES_tradnl"/>
        </w:rPr>
      </w:pPr>
    </w:p>
    <w:p w14:paraId="0CEFBE22" w14:textId="361A96A6" w:rsidR="00444321" w:rsidRPr="002436F5" w:rsidRDefault="00473AFA">
      <w:pPr>
        <w:rPr>
          <w:lang w:val="es-ES_tradnl"/>
        </w:rPr>
      </w:pPr>
      <w:r>
        <w:rPr>
          <w:b/>
          <w:lang w:val="es-ES_tradnl"/>
        </w:rPr>
        <w:t>E</w:t>
      </w:r>
      <w:r w:rsidR="00444321" w:rsidRPr="002436F5">
        <w:rPr>
          <w:b/>
          <w:lang w:val="es-ES_tradnl"/>
        </w:rPr>
        <w:t>ntrega de lecciones:</w:t>
      </w:r>
    </w:p>
    <w:p w14:paraId="645DDBB7" w14:textId="77777777" w:rsidR="00444321" w:rsidRPr="002436F5" w:rsidRDefault="00444321">
      <w:pPr>
        <w:rPr>
          <w:lang w:val="es-ES_tradnl"/>
        </w:rPr>
      </w:pPr>
    </w:p>
    <w:p w14:paraId="7FC2F29D" w14:textId="73865799" w:rsidR="00444321" w:rsidRPr="00BD050F" w:rsidRDefault="00473AFA">
      <w:pPr>
        <w:rPr>
          <w:color w:val="FF0000"/>
          <w:lang w:val="es-ES_tradnl"/>
        </w:rPr>
      </w:pPr>
      <w:r w:rsidRPr="00473AFA">
        <w:rPr>
          <w:lang w:val="es-ES_tradnl"/>
        </w:rPr>
        <w:t>El</w:t>
      </w:r>
      <w:r w:rsidR="00444321" w:rsidRPr="002436F5">
        <w:rPr>
          <w:i/>
          <w:lang w:val="es-ES_tradnl"/>
        </w:rPr>
        <w:t xml:space="preserve"> Kit</w:t>
      </w:r>
      <w:r w:rsidR="00444321" w:rsidRPr="002436F5">
        <w:rPr>
          <w:lang w:val="es-ES_tradnl"/>
        </w:rPr>
        <w:t xml:space="preserve"> </w:t>
      </w:r>
      <w:r w:rsidRPr="002436F5">
        <w:rPr>
          <w:lang w:val="es-ES_tradnl"/>
        </w:rPr>
        <w:t>es</w:t>
      </w:r>
      <w:r>
        <w:rPr>
          <w:lang w:val="es-ES_tradnl"/>
        </w:rPr>
        <w:t>tá diseñado para grupos de jóvenes en múltiples sesiones</w:t>
      </w:r>
      <w:r w:rsidR="00444321" w:rsidRPr="002436F5">
        <w:rPr>
          <w:lang w:val="es-ES_tradnl"/>
        </w:rPr>
        <w:t xml:space="preserve"> </w:t>
      </w:r>
      <w:r>
        <w:rPr>
          <w:lang w:val="es-ES_tradnl"/>
        </w:rPr>
        <w:t xml:space="preserve">de 15 a 20 minutos. </w:t>
      </w:r>
      <w:r w:rsidR="006925C5">
        <w:rPr>
          <w:lang w:val="es-ES_tradnl"/>
        </w:rPr>
        <w:t xml:space="preserve">Por ejemplo, </w:t>
      </w:r>
      <w:r>
        <w:rPr>
          <w:lang w:val="es-ES_tradnl"/>
        </w:rPr>
        <w:t xml:space="preserve">se </w:t>
      </w:r>
      <w:r w:rsidR="006925C5">
        <w:rPr>
          <w:lang w:val="es-ES_tradnl"/>
        </w:rPr>
        <w:t xml:space="preserve">haría </w:t>
      </w:r>
      <w:r>
        <w:rPr>
          <w:lang w:val="es-ES_tradnl"/>
        </w:rPr>
        <w:t xml:space="preserve">la lección de </w:t>
      </w:r>
      <w:r w:rsidR="006925C5">
        <w:rPr>
          <w:lang w:val="es-ES_tradnl"/>
        </w:rPr>
        <w:t>cepilla</w:t>
      </w:r>
      <w:r>
        <w:rPr>
          <w:lang w:val="es-ES_tradnl"/>
        </w:rPr>
        <w:t xml:space="preserve">ndo de dientes y el uso del </w:t>
      </w:r>
      <w:r w:rsidR="006925C5">
        <w:rPr>
          <w:lang w:val="es-ES_tradnl"/>
        </w:rPr>
        <w:t>hilo dental en un</w:t>
      </w:r>
      <w:r>
        <w:rPr>
          <w:lang w:val="es-ES_tradnl"/>
        </w:rPr>
        <w:t>a</w:t>
      </w:r>
      <w:r w:rsidR="006925C5">
        <w:rPr>
          <w:lang w:val="es-ES_tradnl"/>
        </w:rPr>
        <w:t xml:space="preserve"> lección, </w:t>
      </w:r>
      <w:r>
        <w:rPr>
          <w:lang w:val="es-ES_tradnl"/>
        </w:rPr>
        <w:t xml:space="preserve">y se </w:t>
      </w:r>
      <w:r w:rsidR="006925C5">
        <w:rPr>
          <w:lang w:val="es-ES_tradnl"/>
        </w:rPr>
        <w:t xml:space="preserve">puede esperar una semana para enseñar </w:t>
      </w:r>
      <w:r>
        <w:rPr>
          <w:lang w:val="es-ES_tradnl"/>
        </w:rPr>
        <w:t>el aseo de</w:t>
      </w:r>
      <w:r w:rsidR="006925C5">
        <w:rPr>
          <w:lang w:val="es-ES_tradnl"/>
        </w:rPr>
        <w:t xml:space="preserve"> las manos y </w:t>
      </w:r>
      <w:r>
        <w:rPr>
          <w:lang w:val="es-ES_tradnl"/>
        </w:rPr>
        <w:t xml:space="preserve">otra semana </w:t>
      </w:r>
      <w:r w:rsidR="006925C5">
        <w:rPr>
          <w:lang w:val="es-ES_tradnl"/>
        </w:rPr>
        <w:t xml:space="preserve">más para enseñar </w:t>
      </w:r>
      <w:r>
        <w:rPr>
          <w:lang w:val="es-ES_tradnl"/>
        </w:rPr>
        <w:t xml:space="preserve">acerca de </w:t>
      </w:r>
      <w:r w:rsidR="006925C5">
        <w:rPr>
          <w:lang w:val="es-ES_tradnl"/>
        </w:rPr>
        <w:t>los gérmenes, las caries, y la n</w:t>
      </w:r>
      <w:r>
        <w:rPr>
          <w:lang w:val="es-ES_tradnl"/>
        </w:rPr>
        <w:t>utrición. También, puede</w:t>
      </w:r>
      <w:r w:rsidR="006925C5">
        <w:rPr>
          <w:lang w:val="es-ES_tradnl"/>
        </w:rPr>
        <w:t xml:space="preserve"> enseñar los cinco lecciones principales en cinco sesiones </w:t>
      </w:r>
      <w:r>
        <w:rPr>
          <w:color w:val="000000" w:themeColor="text1"/>
          <w:lang w:val="es-ES_tradnl"/>
        </w:rPr>
        <w:t>separadas.</w:t>
      </w:r>
    </w:p>
    <w:p w14:paraId="74E269E4" w14:textId="77777777" w:rsidR="00E40B26" w:rsidRDefault="00E40B26">
      <w:pPr>
        <w:rPr>
          <w:color w:val="FF0000"/>
          <w:lang w:val="es-ES_tradnl"/>
        </w:rPr>
      </w:pPr>
    </w:p>
    <w:p w14:paraId="2D054F95" w14:textId="3A4D6273" w:rsidR="00E40B26" w:rsidRDefault="00E40B26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Entendemos que muchos de los usuarios del </w:t>
      </w:r>
      <w:r>
        <w:rPr>
          <w:i/>
          <w:color w:val="000000" w:themeColor="text1"/>
          <w:lang w:val="es-ES_tradnl"/>
        </w:rPr>
        <w:t>Kit</w:t>
      </w:r>
      <w:r>
        <w:rPr>
          <w:color w:val="000000" w:themeColor="text1"/>
          <w:lang w:val="es-ES_tradnl"/>
        </w:rPr>
        <w:t xml:space="preserve"> no </w:t>
      </w:r>
      <w:r w:rsidR="00473AFA">
        <w:rPr>
          <w:color w:val="000000" w:themeColor="text1"/>
          <w:lang w:val="es-ES_tradnl"/>
        </w:rPr>
        <w:t>tienen la habilidad de impartir la información con el mismo grupo de jóvenes,</w:t>
      </w:r>
      <w:r w:rsidR="00296694">
        <w:rPr>
          <w:color w:val="000000" w:themeColor="text1"/>
          <w:lang w:val="es-ES_tradnl"/>
        </w:rPr>
        <w:t xml:space="preserve"> pero nuestra habilidad de evaluar el impacto del </w:t>
      </w:r>
      <w:r w:rsidR="00296694">
        <w:rPr>
          <w:i/>
          <w:color w:val="000000" w:themeColor="text1"/>
          <w:lang w:val="es-ES_tradnl"/>
        </w:rPr>
        <w:t>Kit</w:t>
      </w:r>
      <w:r w:rsidR="00296694">
        <w:rPr>
          <w:color w:val="000000" w:themeColor="text1"/>
          <w:lang w:val="es-ES_tradnl"/>
        </w:rPr>
        <w:t xml:space="preserve"> debe ser medido usando el </w:t>
      </w:r>
      <w:r w:rsidR="00473AFA">
        <w:rPr>
          <w:color w:val="000000" w:themeColor="text1"/>
          <w:lang w:val="es-ES_tradnl"/>
        </w:rPr>
        <w:t xml:space="preserve">mismo </w:t>
      </w:r>
      <w:r w:rsidR="00766276">
        <w:rPr>
          <w:color w:val="000000" w:themeColor="text1"/>
          <w:lang w:val="es-ES_tradnl"/>
        </w:rPr>
        <w:t>método para el cual</w:t>
      </w:r>
      <w:r w:rsidR="005E42CF">
        <w:rPr>
          <w:i/>
          <w:color w:val="000000" w:themeColor="text1"/>
          <w:lang w:val="es-ES_tradnl"/>
        </w:rPr>
        <w:t xml:space="preserve"> </w:t>
      </w:r>
      <w:r w:rsidR="005E42CF">
        <w:rPr>
          <w:color w:val="000000" w:themeColor="text1"/>
          <w:lang w:val="es-ES_tradnl"/>
        </w:rPr>
        <w:t xml:space="preserve">fue diseñado. </w:t>
      </w:r>
    </w:p>
    <w:p w14:paraId="3FCAD56E" w14:textId="77777777" w:rsidR="005E42CF" w:rsidRDefault="005E42CF">
      <w:pPr>
        <w:rPr>
          <w:color w:val="000000" w:themeColor="text1"/>
          <w:lang w:val="es-ES_tradnl"/>
        </w:rPr>
      </w:pPr>
    </w:p>
    <w:p w14:paraId="636AAFAE" w14:textId="3C2C36DA" w:rsidR="005E42CF" w:rsidRDefault="00766276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 xml:space="preserve">Instrucciones para las </w:t>
      </w:r>
      <w:r w:rsidR="002D6762">
        <w:rPr>
          <w:b/>
          <w:color w:val="000000" w:themeColor="text1"/>
          <w:lang w:val="es-ES_tradnl"/>
        </w:rPr>
        <w:t>prueba</w:t>
      </w:r>
      <w:r>
        <w:rPr>
          <w:b/>
          <w:color w:val="000000" w:themeColor="text1"/>
          <w:lang w:val="es-ES_tradnl"/>
        </w:rPr>
        <w:t>s</w:t>
      </w:r>
      <w:r w:rsidR="002D6762">
        <w:rPr>
          <w:b/>
          <w:color w:val="000000" w:themeColor="text1"/>
          <w:lang w:val="es-ES_tradnl"/>
        </w:rPr>
        <w:t>:</w:t>
      </w:r>
    </w:p>
    <w:p w14:paraId="0EE2946F" w14:textId="77777777" w:rsidR="002D6762" w:rsidRDefault="002D6762">
      <w:pPr>
        <w:rPr>
          <w:b/>
          <w:color w:val="000000" w:themeColor="text1"/>
          <w:lang w:val="es-ES_tradnl"/>
        </w:rPr>
      </w:pPr>
    </w:p>
    <w:p w14:paraId="25652138" w14:textId="28F48458" w:rsidR="002D6762" w:rsidRDefault="002D6762">
      <w:p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Si </w:t>
      </w:r>
      <w:r w:rsidR="00766276">
        <w:rPr>
          <w:color w:val="000000" w:themeColor="text1"/>
          <w:lang w:val="es-ES_tradnl"/>
        </w:rPr>
        <w:t>se quiere hacer una</w:t>
      </w:r>
      <w:r w:rsidRPr="002D6762">
        <w:rPr>
          <w:b/>
          <w:color w:val="000000" w:themeColor="text1"/>
          <w:lang w:val="es-ES_tradnl"/>
        </w:rPr>
        <w:t xml:space="preserve"> lección</w:t>
      </w:r>
      <w:r w:rsidR="00766276">
        <w:rPr>
          <w:b/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usando el </w:t>
      </w:r>
      <w:r>
        <w:rPr>
          <w:i/>
          <w:color w:val="000000" w:themeColor="text1"/>
          <w:lang w:val="es-ES_tradnl"/>
        </w:rPr>
        <w:t>Kit</w:t>
      </w:r>
      <w:r>
        <w:rPr>
          <w:color w:val="000000" w:themeColor="text1"/>
          <w:lang w:val="es-ES_tradnl"/>
        </w:rPr>
        <w:t xml:space="preserve">, </w:t>
      </w:r>
      <w:r w:rsidRPr="002D6762">
        <w:rPr>
          <w:b/>
          <w:color w:val="000000" w:themeColor="text1"/>
          <w:lang w:val="es-ES_tradnl"/>
        </w:rPr>
        <w:t xml:space="preserve">no </w:t>
      </w:r>
      <w:r w:rsidR="00766276">
        <w:rPr>
          <w:b/>
          <w:color w:val="000000" w:themeColor="text1"/>
          <w:lang w:val="es-ES_tradnl"/>
        </w:rPr>
        <w:t xml:space="preserve">se necesita conducir </w:t>
      </w:r>
      <w:r w:rsidRPr="002D6762">
        <w:rPr>
          <w:b/>
          <w:color w:val="000000" w:themeColor="text1"/>
          <w:lang w:val="es-ES_tradnl"/>
        </w:rPr>
        <w:t xml:space="preserve"> </w:t>
      </w:r>
      <w:r w:rsidR="00766276">
        <w:rPr>
          <w:b/>
          <w:color w:val="000000" w:themeColor="text1"/>
          <w:lang w:val="es-ES_tradnl"/>
        </w:rPr>
        <w:t xml:space="preserve">dicha </w:t>
      </w:r>
      <w:r w:rsidRPr="002D6762">
        <w:rPr>
          <w:b/>
          <w:color w:val="000000" w:themeColor="text1"/>
          <w:lang w:val="es-ES_tradnl"/>
        </w:rPr>
        <w:t>prueba</w:t>
      </w:r>
      <w:r>
        <w:rPr>
          <w:color w:val="000000" w:themeColor="text1"/>
          <w:lang w:val="es-ES_tradnl"/>
        </w:rPr>
        <w:t xml:space="preserve">. Cuando el </w:t>
      </w:r>
      <w:r>
        <w:rPr>
          <w:i/>
          <w:color w:val="000000" w:themeColor="text1"/>
          <w:lang w:val="es-ES_tradnl"/>
        </w:rPr>
        <w:t>Kit</w:t>
      </w:r>
      <w:r>
        <w:rPr>
          <w:color w:val="000000" w:themeColor="text1"/>
          <w:lang w:val="es-ES_tradnl"/>
        </w:rPr>
        <w:t xml:space="preserve"> se usa en esta manera, la medida de cambio de conocimiento y comportamiento es limitada.</w:t>
      </w:r>
    </w:p>
    <w:p w14:paraId="33B83258" w14:textId="77777777" w:rsidR="002D6762" w:rsidRDefault="002D6762">
      <w:pPr>
        <w:rPr>
          <w:color w:val="000000" w:themeColor="text1"/>
          <w:lang w:val="es-ES_tradnl"/>
        </w:rPr>
      </w:pPr>
    </w:p>
    <w:p w14:paraId="3C701B02" w14:textId="1E49931A" w:rsidR="002D6762" w:rsidRDefault="002D6762">
      <w:pPr>
        <w:rPr>
          <w:lang w:val="es-ES_tradnl"/>
        </w:rPr>
      </w:pPr>
      <w:r>
        <w:rPr>
          <w:color w:val="000000" w:themeColor="text1"/>
          <w:lang w:val="es-ES_tradnl"/>
        </w:rPr>
        <w:t>Si</w:t>
      </w:r>
      <w:r w:rsidR="00766276">
        <w:rPr>
          <w:color w:val="000000" w:themeColor="text1"/>
          <w:lang w:val="es-ES_tradnl"/>
        </w:rPr>
        <w:t xml:space="preserve"> se enseñan </w:t>
      </w:r>
      <w:r w:rsidR="00F17440">
        <w:rPr>
          <w:color w:val="000000" w:themeColor="text1"/>
          <w:lang w:val="es-ES_tradnl"/>
        </w:rPr>
        <w:t>múltiples</w:t>
      </w:r>
      <w:r w:rsidR="00766276">
        <w:rPr>
          <w:color w:val="000000" w:themeColor="text1"/>
          <w:lang w:val="es-ES_tradnl"/>
        </w:rPr>
        <w:t xml:space="preserve"> lecciones (al menos 2) cubriendo la</w:t>
      </w:r>
      <w:r w:rsidR="00F17440">
        <w:rPr>
          <w:color w:val="000000" w:themeColor="text1"/>
          <w:lang w:val="es-ES_tradnl"/>
        </w:rPr>
        <w:t xml:space="preserve">s cinco </w:t>
      </w:r>
      <w:r w:rsidR="004A1C20">
        <w:rPr>
          <w:color w:val="000000" w:themeColor="text1"/>
          <w:lang w:val="es-ES_tradnl"/>
        </w:rPr>
        <w:t>lecc</w:t>
      </w:r>
      <w:r w:rsidR="00F17440">
        <w:rPr>
          <w:color w:val="000000" w:themeColor="text1"/>
          <w:lang w:val="es-ES_tradnl"/>
        </w:rPr>
        <w:t xml:space="preserve">iones principales, </w:t>
      </w:r>
      <w:r w:rsidR="00766276">
        <w:rPr>
          <w:lang w:val="es-ES_tradnl"/>
        </w:rPr>
        <w:t xml:space="preserve">conducir </w:t>
      </w:r>
      <w:r w:rsidR="00F17440" w:rsidRPr="002436F5">
        <w:rPr>
          <w:lang w:val="es-ES_tradnl"/>
        </w:rPr>
        <w:t>una</w:t>
      </w:r>
      <w:r w:rsidR="004A1C20">
        <w:rPr>
          <w:lang w:val="es-ES_tradnl"/>
        </w:rPr>
        <w:t xml:space="preserve"> prueba antes de la entrega de </w:t>
      </w:r>
      <w:r w:rsidR="00766276">
        <w:rPr>
          <w:lang w:val="es-ES_tradnl"/>
        </w:rPr>
        <w:t xml:space="preserve">las </w:t>
      </w:r>
      <w:r w:rsidR="004A1C20">
        <w:rPr>
          <w:lang w:val="es-ES_tradnl"/>
        </w:rPr>
        <w:t>lecciones</w:t>
      </w:r>
      <w:r w:rsidR="00F17440" w:rsidRPr="002436F5">
        <w:rPr>
          <w:lang w:val="es-ES_tradnl"/>
        </w:rPr>
        <w:t xml:space="preserve">, </w:t>
      </w:r>
      <w:r w:rsidR="005D60C5">
        <w:rPr>
          <w:lang w:val="es-ES_tradnl"/>
        </w:rPr>
        <w:t>otra</w:t>
      </w:r>
      <w:r w:rsidR="00F17440" w:rsidRPr="002436F5">
        <w:rPr>
          <w:lang w:val="es-ES_tradnl"/>
        </w:rPr>
        <w:t xml:space="preserve"> prueba </w:t>
      </w:r>
      <w:r w:rsidR="004A1C20">
        <w:rPr>
          <w:lang w:val="es-ES_tradnl"/>
        </w:rPr>
        <w:t>al terminar</w:t>
      </w:r>
      <w:r w:rsidR="00766276">
        <w:rPr>
          <w:lang w:val="es-ES_tradnl"/>
        </w:rPr>
        <w:t xml:space="preserve"> la</w:t>
      </w:r>
      <w:r w:rsidR="00161606">
        <w:rPr>
          <w:lang w:val="es-ES_tradnl"/>
        </w:rPr>
        <w:t>s cinco lecciones</w:t>
      </w:r>
      <w:r w:rsidR="004A1C20">
        <w:rPr>
          <w:lang w:val="es-ES_tradnl"/>
        </w:rPr>
        <w:t xml:space="preserve"> </w:t>
      </w:r>
      <w:r w:rsidR="00161606">
        <w:rPr>
          <w:lang w:val="es-ES_tradnl"/>
        </w:rPr>
        <w:t>principales</w:t>
      </w:r>
      <w:r w:rsidR="004A1C20">
        <w:rPr>
          <w:lang w:val="es-ES_tradnl"/>
        </w:rPr>
        <w:t>, y una</w:t>
      </w:r>
      <w:r w:rsidR="00F17440" w:rsidRPr="002436F5">
        <w:rPr>
          <w:lang w:val="es-ES_tradnl"/>
        </w:rPr>
        <w:t xml:space="preserve"> prueba </w:t>
      </w:r>
      <w:r w:rsidR="00766276">
        <w:rPr>
          <w:lang w:val="es-ES_tradnl"/>
        </w:rPr>
        <w:t xml:space="preserve">al </w:t>
      </w:r>
      <w:r w:rsidR="004A1C20">
        <w:rPr>
          <w:lang w:val="es-ES_tradnl"/>
        </w:rPr>
        <w:t xml:space="preserve">final </w:t>
      </w:r>
      <w:r w:rsidR="00766276">
        <w:rPr>
          <w:lang w:val="es-ES_tradnl"/>
        </w:rPr>
        <w:t xml:space="preserve">de </w:t>
      </w:r>
      <w:r w:rsidR="00F17440" w:rsidRPr="002436F5">
        <w:rPr>
          <w:lang w:val="es-ES_tradnl"/>
        </w:rPr>
        <w:t>30</w:t>
      </w:r>
      <w:r w:rsidR="00161606">
        <w:rPr>
          <w:lang w:val="es-ES_tradnl"/>
        </w:rPr>
        <w:t>-60</w:t>
      </w:r>
      <w:r w:rsidR="00F17440" w:rsidRPr="002436F5">
        <w:rPr>
          <w:lang w:val="es-ES_tradnl"/>
        </w:rPr>
        <w:t xml:space="preserve"> días después </w:t>
      </w:r>
      <w:r w:rsidR="008C0C39">
        <w:rPr>
          <w:lang w:val="es-ES_tradnl"/>
        </w:rPr>
        <w:t>del último contacto</w:t>
      </w:r>
      <w:r w:rsidR="00766276">
        <w:rPr>
          <w:lang w:val="es-ES_tradnl"/>
        </w:rPr>
        <w:t xml:space="preserve"> con la población</w:t>
      </w:r>
      <w:r w:rsidR="00161606">
        <w:rPr>
          <w:lang w:val="es-ES_tradnl"/>
        </w:rPr>
        <w:t xml:space="preserve"> </w:t>
      </w:r>
      <w:r w:rsidR="004A1C20">
        <w:rPr>
          <w:lang w:val="es-ES_tradnl"/>
        </w:rPr>
        <w:t xml:space="preserve">usando la siguiente metodología. </w:t>
      </w:r>
    </w:p>
    <w:p w14:paraId="33C8E8AE" w14:textId="77777777" w:rsidR="004A1C20" w:rsidRDefault="004A1C20">
      <w:pPr>
        <w:rPr>
          <w:lang w:val="es-ES_tradnl"/>
        </w:rPr>
      </w:pPr>
    </w:p>
    <w:p w14:paraId="3D932398" w14:textId="3D9CC2DA" w:rsidR="004A1C20" w:rsidRDefault="00766276" w:rsidP="004A1C20">
      <w:pPr>
        <w:pStyle w:val="ListParagraph"/>
        <w:numPr>
          <w:ilvl w:val="0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Elija la prueba correcta para la fase de </w:t>
      </w:r>
      <w:r w:rsidR="004A1C20">
        <w:rPr>
          <w:color w:val="000000" w:themeColor="text1"/>
          <w:lang w:val="es-ES_tradnl"/>
        </w:rPr>
        <w:t>entrega</w:t>
      </w:r>
    </w:p>
    <w:p w14:paraId="50C94387" w14:textId="16DD1FD9" w:rsidR="004A1C20" w:rsidRDefault="004A1C20" w:rsidP="004A1C20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 w:rsidRPr="00161606">
        <w:rPr>
          <w:color w:val="000000" w:themeColor="text1"/>
          <w:lang w:val="es-ES_tradnl"/>
        </w:rPr>
        <w:t xml:space="preserve">La prueba </w:t>
      </w:r>
      <w:r w:rsidR="00766276">
        <w:rPr>
          <w:color w:val="000000" w:themeColor="text1"/>
          <w:lang w:val="es-ES_tradnl"/>
        </w:rPr>
        <w:t xml:space="preserve">debe ser </w:t>
      </w:r>
      <w:r w:rsidRPr="00161606">
        <w:rPr>
          <w:color w:val="000000" w:themeColor="text1"/>
          <w:lang w:val="es-ES_tradnl"/>
        </w:rPr>
        <w:t>antes de la</w:t>
      </w:r>
      <w:r>
        <w:rPr>
          <w:color w:val="000000" w:themeColor="text1"/>
          <w:lang w:val="es-ES_tradnl"/>
        </w:rPr>
        <w:t xml:space="preserve"> entrega</w:t>
      </w:r>
      <w:r w:rsidR="008C0C39">
        <w:rPr>
          <w:color w:val="000000" w:themeColor="text1"/>
          <w:lang w:val="es-ES_tradnl"/>
        </w:rPr>
        <w:t xml:space="preserve"> de l</w:t>
      </w:r>
      <w:r w:rsidR="00766276">
        <w:rPr>
          <w:color w:val="000000" w:themeColor="text1"/>
          <w:lang w:val="es-ES_tradnl"/>
        </w:rPr>
        <w:t>as l</w:t>
      </w:r>
      <w:r w:rsidR="008C0C39">
        <w:rPr>
          <w:color w:val="000000" w:themeColor="text1"/>
          <w:lang w:val="es-ES_tradnl"/>
        </w:rPr>
        <w:t>ecciones</w:t>
      </w:r>
    </w:p>
    <w:p w14:paraId="54306C8E" w14:textId="1FD1D91B" w:rsidR="004A1C20" w:rsidRDefault="00766276" w:rsidP="004A1C20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La prueba deberá ser al </w:t>
      </w:r>
      <w:r w:rsidR="00161606" w:rsidRPr="00161606">
        <w:rPr>
          <w:color w:val="000000" w:themeColor="text1"/>
          <w:lang w:val="es-ES_tradnl"/>
        </w:rPr>
        <w:t>terminar</w:t>
      </w:r>
      <w:r>
        <w:rPr>
          <w:color w:val="000000" w:themeColor="text1"/>
          <w:lang w:val="es-ES_tradnl"/>
        </w:rPr>
        <w:t xml:space="preserve"> las cinco lecciones principales realizada </w:t>
      </w:r>
      <w:r w:rsidR="00161606">
        <w:rPr>
          <w:color w:val="000000" w:themeColor="text1"/>
          <w:lang w:val="es-ES_tradnl"/>
        </w:rPr>
        <w:t xml:space="preserve">en </w:t>
      </w:r>
      <w:r>
        <w:rPr>
          <w:color w:val="000000" w:themeColor="text1"/>
          <w:lang w:val="es-ES_tradnl"/>
        </w:rPr>
        <w:t>(varias sesiones</w:t>
      </w:r>
      <w:r w:rsidR="00161606">
        <w:rPr>
          <w:color w:val="000000" w:themeColor="text1"/>
          <w:lang w:val="es-ES_tradnl"/>
        </w:rPr>
        <w:t>)</w:t>
      </w:r>
    </w:p>
    <w:p w14:paraId="60C16D9C" w14:textId="49C4BCE1" w:rsidR="008C0C39" w:rsidRPr="008C0C39" w:rsidRDefault="00161606" w:rsidP="008C0C39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lang w:val="es-ES_tradnl"/>
        </w:rPr>
        <w:t xml:space="preserve">La </w:t>
      </w:r>
      <w:r w:rsidRPr="002436F5">
        <w:rPr>
          <w:lang w:val="es-ES_tradnl"/>
        </w:rPr>
        <w:t xml:space="preserve">prueba </w:t>
      </w:r>
      <w:r w:rsidR="00766276">
        <w:rPr>
          <w:lang w:val="es-ES_tradnl"/>
        </w:rPr>
        <w:t xml:space="preserve">de seguimiento deberá ser de </w:t>
      </w:r>
      <w:r w:rsidRPr="002436F5">
        <w:rPr>
          <w:lang w:val="es-ES_tradnl"/>
        </w:rPr>
        <w:t>30</w:t>
      </w:r>
      <w:r>
        <w:rPr>
          <w:lang w:val="es-ES_tradnl"/>
        </w:rPr>
        <w:t>-60</w:t>
      </w:r>
      <w:r w:rsidRPr="002436F5">
        <w:rPr>
          <w:lang w:val="es-ES_tradnl"/>
        </w:rPr>
        <w:t xml:space="preserve"> días después </w:t>
      </w:r>
      <w:r>
        <w:rPr>
          <w:lang w:val="es-ES_tradnl"/>
        </w:rPr>
        <w:t>del ú</w:t>
      </w:r>
      <w:r w:rsidR="008C0C39">
        <w:rPr>
          <w:lang w:val="es-ES_tradnl"/>
        </w:rPr>
        <w:t xml:space="preserve">ltimo contacto </w:t>
      </w:r>
      <w:r w:rsidR="00766276">
        <w:rPr>
          <w:lang w:val="es-ES_tradnl"/>
        </w:rPr>
        <w:t xml:space="preserve">con la misma población </w:t>
      </w:r>
      <w:r w:rsidR="008C0C39">
        <w:rPr>
          <w:lang w:val="es-ES_tradnl"/>
        </w:rPr>
        <w:t xml:space="preserve">si </w:t>
      </w:r>
      <w:r w:rsidR="00766276">
        <w:rPr>
          <w:lang w:val="es-ES_tradnl"/>
        </w:rPr>
        <w:t>se tiene</w:t>
      </w:r>
      <w:r w:rsidR="008C0C39">
        <w:rPr>
          <w:lang w:val="es-ES_tradnl"/>
        </w:rPr>
        <w:t xml:space="preserve"> acceso al</w:t>
      </w:r>
      <w:r w:rsidR="00766276">
        <w:rPr>
          <w:lang w:val="es-ES_tradnl"/>
        </w:rPr>
        <w:t xml:space="preserve"> mismo grupo.</w:t>
      </w:r>
    </w:p>
    <w:p w14:paraId="7796D455" w14:textId="1AB2F903" w:rsidR="008C0C39" w:rsidRDefault="008C0C39" w:rsidP="008C0C39">
      <w:pPr>
        <w:pStyle w:val="ListParagraph"/>
        <w:numPr>
          <w:ilvl w:val="0"/>
          <w:numId w:val="1"/>
        </w:numPr>
        <w:rPr>
          <w:color w:val="000000" w:themeColor="text1"/>
          <w:lang w:val="es-ES_tradnl"/>
        </w:rPr>
      </w:pPr>
      <w:r w:rsidRPr="008C0C39">
        <w:rPr>
          <w:b/>
          <w:lang w:val="es-ES_tradnl"/>
        </w:rPr>
        <w:lastRenderedPageBreak/>
        <w:t xml:space="preserve">Antes de </w:t>
      </w:r>
      <w:r>
        <w:rPr>
          <w:b/>
          <w:lang w:val="es-ES_tradnl"/>
        </w:rPr>
        <w:t>enseñar cualquier</w:t>
      </w:r>
      <w:r w:rsidR="00766276">
        <w:rPr>
          <w:b/>
          <w:lang w:val="es-ES_tradnl"/>
        </w:rPr>
        <w:t>a</w:t>
      </w:r>
      <w:r>
        <w:rPr>
          <w:b/>
          <w:lang w:val="es-ES_tradnl"/>
        </w:rPr>
        <w:t xml:space="preserve"> de las lecciones</w:t>
      </w:r>
      <w:r>
        <w:rPr>
          <w:lang w:val="es-ES_tradnl"/>
        </w:rPr>
        <w:t>,</w:t>
      </w:r>
      <w:r w:rsidR="00E74119">
        <w:rPr>
          <w:lang w:val="es-ES_tradnl"/>
        </w:rPr>
        <w:t xml:space="preserve"> realizar</w:t>
      </w:r>
      <w:r w:rsidR="00E74119">
        <w:rPr>
          <w:color w:val="000000" w:themeColor="text1"/>
          <w:lang w:val="es-ES_tradnl"/>
        </w:rPr>
        <w:t xml:space="preserve"> la prueba antes de</w:t>
      </w:r>
      <w:r>
        <w:rPr>
          <w:color w:val="000000" w:themeColor="text1"/>
          <w:lang w:val="es-ES_tradnl"/>
        </w:rPr>
        <w:t xml:space="preserve"> entrega</w:t>
      </w:r>
      <w:r w:rsidR="00E74119">
        <w:rPr>
          <w:color w:val="000000" w:themeColor="text1"/>
          <w:lang w:val="es-ES_tradnl"/>
        </w:rPr>
        <w:t xml:space="preserve">r las </w:t>
      </w:r>
      <w:r>
        <w:rPr>
          <w:color w:val="000000" w:themeColor="text1"/>
          <w:lang w:val="es-ES_tradnl"/>
        </w:rPr>
        <w:t>lecciones</w:t>
      </w:r>
      <w:r w:rsidR="00E74119">
        <w:rPr>
          <w:color w:val="000000" w:themeColor="text1"/>
          <w:lang w:val="es-ES_tradnl"/>
        </w:rPr>
        <w:t xml:space="preserve"> que sean apropiadas con la edad de cada grupo </w:t>
      </w:r>
      <w:r w:rsidR="00BE5143">
        <w:rPr>
          <w:color w:val="000000" w:themeColor="text1"/>
          <w:lang w:val="es-ES_tradnl"/>
        </w:rPr>
        <w:t>.</w:t>
      </w:r>
      <w:r w:rsidR="00E74119">
        <w:rPr>
          <w:color w:val="000000" w:themeColor="text1"/>
          <w:lang w:val="es-ES_tradnl"/>
        </w:rPr>
        <w:t xml:space="preserve"> Las pruebas son divididas de acuerdo a las edades siguientes:</w:t>
      </w:r>
    </w:p>
    <w:p w14:paraId="239EB5D9" w14:textId="77777777" w:rsidR="00E74119" w:rsidRDefault="00E74119" w:rsidP="00E74119">
      <w:pPr>
        <w:pStyle w:val="ListParagraph"/>
        <w:rPr>
          <w:color w:val="000000" w:themeColor="text1"/>
          <w:lang w:val="es-ES_tradnl"/>
        </w:rPr>
      </w:pPr>
    </w:p>
    <w:p w14:paraId="2171F470" w14:textId="515D9155" w:rsidR="00827B29" w:rsidRDefault="00E74119" w:rsidP="00BE5143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E</w:t>
      </w:r>
      <w:r w:rsidR="00827B29">
        <w:rPr>
          <w:color w:val="000000" w:themeColor="text1"/>
          <w:lang w:val="es-ES_tradnl"/>
        </w:rPr>
        <w:t>scuela p</w:t>
      </w:r>
      <w:r w:rsidR="00827B29" w:rsidRPr="00827B29">
        <w:rPr>
          <w:color w:val="000000" w:themeColor="text1"/>
          <w:lang w:val="es-ES_tradnl"/>
        </w:rPr>
        <w:t xml:space="preserve">rimaria: </w:t>
      </w:r>
      <w:r w:rsidR="00827B29">
        <w:rPr>
          <w:color w:val="000000" w:themeColor="text1"/>
          <w:lang w:val="es-ES_tradnl"/>
        </w:rPr>
        <w:t>Preescolar</w:t>
      </w:r>
      <w:r w:rsidR="00827B29" w:rsidRPr="00827B29">
        <w:rPr>
          <w:color w:val="000000" w:themeColor="text1"/>
          <w:lang w:val="es-ES_tradnl"/>
        </w:rPr>
        <w:t xml:space="preserve"> – 3er Grado</w:t>
      </w:r>
    </w:p>
    <w:p w14:paraId="705CB8D6" w14:textId="3F959058" w:rsidR="00BE5143" w:rsidRDefault="00E74119" w:rsidP="00BE5143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E</w:t>
      </w:r>
      <w:r w:rsidR="00827B29">
        <w:rPr>
          <w:color w:val="000000" w:themeColor="text1"/>
          <w:lang w:val="es-ES_tradnl"/>
        </w:rPr>
        <w:t>scuela primaria Superior: 4to y 5to Grado</w:t>
      </w:r>
    </w:p>
    <w:p w14:paraId="53251303" w14:textId="34BEC659" w:rsidR="00827B29" w:rsidRPr="00827B29" w:rsidRDefault="00E74119" w:rsidP="00BE5143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E</w:t>
      </w:r>
      <w:r w:rsidR="00827B29">
        <w:rPr>
          <w:color w:val="000000" w:themeColor="text1"/>
          <w:lang w:val="es-ES_tradnl"/>
        </w:rPr>
        <w:t xml:space="preserve">scuela </w:t>
      </w:r>
      <w:r w:rsidR="00827B29" w:rsidRPr="00827B29">
        <w:rPr>
          <w:color w:val="000000" w:themeColor="text1"/>
          <w:lang w:val="es-ES_tradnl"/>
        </w:rPr>
        <w:t>secundaria: 6to – 12avo Grado</w:t>
      </w:r>
    </w:p>
    <w:p w14:paraId="5CA96E44" w14:textId="2A3D311C" w:rsidR="00827B29" w:rsidRPr="00E74119" w:rsidRDefault="00827B29" w:rsidP="00BE5143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 w:rsidRPr="00827B29">
        <w:rPr>
          <w:color w:val="000000" w:themeColor="text1"/>
          <w:lang w:val="es-ES_tradnl"/>
        </w:rPr>
        <w:t>Padres y Cuidadores</w:t>
      </w:r>
      <w:r w:rsidR="00E74119">
        <w:rPr>
          <w:color w:val="000000" w:themeColor="text1"/>
          <w:lang w:val="es-ES_tradnl"/>
        </w:rPr>
        <w:t xml:space="preserve"> de la Salud</w:t>
      </w:r>
      <w:r w:rsidRPr="00827B29">
        <w:rPr>
          <w:color w:val="000000" w:themeColor="text1"/>
          <w:lang w:val="es-ES_tradnl"/>
        </w:rPr>
        <w:t xml:space="preserve">: </w:t>
      </w:r>
      <w:r w:rsidR="00E74119">
        <w:rPr>
          <w:color w:val="000000" w:themeColor="text1"/>
          <w:lang w:val="es-ES_tradnl"/>
        </w:rPr>
        <w:t xml:space="preserve"> mayores de </w:t>
      </w:r>
      <w:r w:rsidRPr="00827B29">
        <w:rPr>
          <w:color w:val="000000" w:themeColor="text1"/>
          <w:lang w:val="es-ES_tradnl"/>
        </w:rPr>
        <w:t>18</w:t>
      </w:r>
      <w:r w:rsidR="00E74119">
        <w:rPr>
          <w:rFonts w:cs="Arial"/>
          <w:bCs/>
          <w:lang w:val="es-ES_tradnl"/>
        </w:rPr>
        <w:t xml:space="preserve"> </w:t>
      </w:r>
      <w:r w:rsidRPr="00827B29">
        <w:rPr>
          <w:rFonts w:cs="Arial"/>
          <w:bCs/>
          <w:lang w:val="es-ES_tradnl"/>
        </w:rPr>
        <w:t xml:space="preserve">cuando los adultos </w:t>
      </w:r>
      <w:r>
        <w:rPr>
          <w:rFonts w:cs="Arial"/>
          <w:bCs/>
          <w:lang w:val="es-ES_tradnl"/>
        </w:rPr>
        <w:t xml:space="preserve">son </w:t>
      </w:r>
      <w:r w:rsidR="00E74119">
        <w:rPr>
          <w:rFonts w:cs="Arial"/>
          <w:bCs/>
          <w:lang w:val="es-ES_tradnl"/>
        </w:rPr>
        <w:t xml:space="preserve">la audiencia principal (no hacer </w:t>
      </w:r>
      <w:r>
        <w:rPr>
          <w:rFonts w:cs="Arial"/>
          <w:bCs/>
          <w:lang w:val="es-ES_tradnl"/>
        </w:rPr>
        <w:t xml:space="preserve">la prueba a los padres o </w:t>
      </w:r>
      <w:r w:rsidR="00E74119">
        <w:rPr>
          <w:rFonts w:cs="Arial"/>
          <w:bCs/>
          <w:lang w:val="es-ES_tradnl"/>
        </w:rPr>
        <w:t xml:space="preserve">los </w:t>
      </w:r>
      <w:r>
        <w:rPr>
          <w:rFonts w:cs="Arial"/>
          <w:bCs/>
          <w:lang w:val="es-ES_tradnl"/>
        </w:rPr>
        <w:t xml:space="preserve">cuidadores </w:t>
      </w:r>
      <w:r w:rsidR="00E74119">
        <w:rPr>
          <w:rFonts w:cs="Arial"/>
          <w:bCs/>
          <w:lang w:val="es-ES_tradnl"/>
        </w:rPr>
        <w:t xml:space="preserve"> de la salud </w:t>
      </w:r>
      <w:r>
        <w:rPr>
          <w:rFonts w:cs="Arial"/>
          <w:bCs/>
          <w:lang w:val="es-ES_tradnl"/>
        </w:rPr>
        <w:t xml:space="preserve">que </w:t>
      </w:r>
      <w:r w:rsidR="00BD050F">
        <w:rPr>
          <w:rFonts w:cs="Arial"/>
          <w:bCs/>
          <w:lang w:val="es-ES_tradnl"/>
        </w:rPr>
        <w:t>presencian la entrega y no fue parte de la audiencia principal)</w:t>
      </w:r>
    </w:p>
    <w:p w14:paraId="0891D8DD" w14:textId="77777777" w:rsidR="00E74119" w:rsidRPr="00827B29" w:rsidRDefault="00E74119" w:rsidP="00E74119">
      <w:pPr>
        <w:pStyle w:val="ListParagraph"/>
        <w:ind w:left="1440"/>
        <w:rPr>
          <w:color w:val="000000" w:themeColor="text1"/>
          <w:lang w:val="es-ES_tradnl"/>
        </w:rPr>
      </w:pPr>
    </w:p>
    <w:p w14:paraId="302BE29A" w14:textId="63D75391" w:rsidR="008C0C39" w:rsidRPr="00E74119" w:rsidRDefault="00E74119" w:rsidP="008C0C39">
      <w:pPr>
        <w:pStyle w:val="ListParagraph"/>
        <w:numPr>
          <w:ilvl w:val="0"/>
          <w:numId w:val="1"/>
        </w:numPr>
        <w:rPr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Para todos los jóvenes</w:t>
      </w:r>
      <w:r w:rsidR="00054CA3" w:rsidRPr="00B56BC9">
        <w:rPr>
          <w:b/>
          <w:color w:val="000000" w:themeColor="text1"/>
          <w:lang w:val="es-ES_tradnl"/>
        </w:rPr>
        <w:t>,</w:t>
      </w:r>
      <w:r w:rsidR="00054CA3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>excepto aquellos en</w:t>
      </w:r>
      <w:r w:rsidR="00B56BC9">
        <w:rPr>
          <w:color w:val="000000" w:themeColor="text1"/>
          <w:lang w:val="es-ES_tradnl"/>
        </w:rPr>
        <w:t xml:space="preserve"> el </w:t>
      </w:r>
      <w:r w:rsidR="00B56BC9" w:rsidRPr="00BD050F">
        <w:rPr>
          <w:color w:val="000000" w:themeColor="text1"/>
          <w:lang w:val="es-ES_tradnl"/>
        </w:rPr>
        <w:t xml:space="preserve">grupo </w:t>
      </w:r>
      <w:r>
        <w:rPr>
          <w:color w:val="000000" w:themeColor="text1"/>
          <w:lang w:val="es-ES_tradnl"/>
        </w:rPr>
        <w:t xml:space="preserve">de </w:t>
      </w:r>
      <w:r w:rsidR="00BD050F" w:rsidRPr="00BD050F">
        <w:rPr>
          <w:color w:val="000000" w:themeColor="text1"/>
          <w:lang w:val="es-ES_tradnl"/>
        </w:rPr>
        <w:t>la escuela primaria</w:t>
      </w:r>
      <w:r w:rsidR="00B56BC9" w:rsidRPr="00BD050F">
        <w:rPr>
          <w:color w:val="000000" w:themeColor="text1"/>
          <w:lang w:val="es-ES_tradnl"/>
        </w:rPr>
        <w:t xml:space="preserve"> cuando se usa el método ¨Levanten su mano¨, </w:t>
      </w:r>
      <w:r>
        <w:rPr>
          <w:b/>
          <w:color w:val="000000" w:themeColor="text1"/>
          <w:lang w:val="es-ES_tradnl"/>
        </w:rPr>
        <w:t>solo pídanle escribir su nombre en la hoja de</w:t>
      </w:r>
      <w:r w:rsidR="00B56BC9" w:rsidRPr="00BD050F">
        <w:rPr>
          <w:b/>
          <w:color w:val="000000" w:themeColor="text1"/>
          <w:lang w:val="es-ES_tradnl"/>
        </w:rPr>
        <w:t xml:space="preserve"> la prueba. </w:t>
      </w:r>
    </w:p>
    <w:p w14:paraId="7310A50D" w14:textId="77777777" w:rsidR="00E74119" w:rsidRPr="00BD050F" w:rsidRDefault="00E74119" w:rsidP="00E74119">
      <w:pPr>
        <w:pStyle w:val="ListParagraph"/>
        <w:rPr>
          <w:color w:val="000000" w:themeColor="text1"/>
          <w:lang w:val="es-ES_tradnl"/>
        </w:rPr>
      </w:pPr>
    </w:p>
    <w:p w14:paraId="1EA10756" w14:textId="17E433BB" w:rsidR="00B56BC9" w:rsidRDefault="00B56BC9" w:rsidP="008C0C39">
      <w:pPr>
        <w:pStyle w:val="ListParagraph"/>
        <w:numPr>
          <w:ilvl w:val="0"/>
          <w:numId w:val="1"/>
        </w:numPr>
        <w:rPr>
          <w:color w:val="000000" w:themeColor="text1"/>
          <w:lang w:val="es-ES_tradnl"/>
        </w:rPr>
      </w:pPr>
      <w:r w:rsidRPr="00BD050F">
        <w:rPr>
          <w:color w:val="000000" w:themeColor="text1"/>
          <w:lang w:val="es-ES_tradnl"/>
        </w:rPr>
        <w:t>S</w:t>
      </w:r>
      <w:r w:rsidRPr="00BD050F">
        <w:rPr>
          <w:b/>
          <w:color w:val="000000" w:themeColor="text1"/>
          <w:lang w:val="es-ES_tradnl"/>
        </w:rPr>
        <w:t xml:space="preserve">i </w:t>
      </w:r>
      <w:r w:rsidR="00E74119">
        <w:rPr>
          <w:b/>
          <w:color w:val="000000" w:themeColor="text1"/>
          <w:lang w:val="es-ES_tradnl"/>
        </w:rPr>
        <w:t xml:space="preserve"> se trabaja con un grupo de jóvenes de la</w:t>
      </w:r>
      <w:r w:rsidR="00BD050F" w:rsidRPr="00BD050F">
        <w:rPr>
          <w:b/>
          <w:color w:val="000000" w:themeColor="text1"/>
          <w:lang w:val="es-ES_tradnl"/>
        </w:rPr>
        <w:t xml:space="preserve"> escuela primaria</w:t>
      </w:r>
      <w:r w:rsidR="00E74119">
        <w:rPr>
          <w:color w:val="000000" w:themeColor="text1"/>
          <w:lang w:val="es-ES_tradnl"/>
        </w:rPr>
        <w:t>, se puede</w:t>
      </w:r>
      <w:r w:rsidRPr="00BD050F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usar el método </w:t>
      </w:r>
      <w:r w:rsidR="00E74119">
        <w:rPr>
          <w:color w:val="000000" w:themeColor="text1"/>
          <w:lang w:val="es-ES_tradnl"/>
        </w:rPr>
        <w:t>¨Levanten su mano¨. Debe hacerse</w:t>
      </w:r>
      <w:r>
        <w:rPr>
          <w:color w:val="000000" w:themeColor="text1"/>
          <w:lang w:val="es-ES_tradnl"/>
        </w:rPr>
        <w:t xml:space="preserve"> en la siguiente manera:</w:t>
      </w:r>
    </w:p>
    <w:p w14:paraId="28A1431C" w14:textId="77777777" w:rsidR="00E74119" w:rsidRPr="00E74119" w:rsidRDefault="00E74119" w:rsidP="00E74119">
      <w:pPr>
        <w:rPr>
          <w:color w:val="000000" w:themeColor="text1"/>
          <w:lang w:val="es-ES_tradnl"/>
        </w:rPr>
      </w:pPr>
    </w:p>
    <w:p w14:paraId="22A33C78" w14:textId="28FD27BD" w:rsidR="00B56BC9" w:rsidRDefault="00E74119" w:rsidP="00B56BC9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Pedir a los jóvenes </w:t>
      </w:r>
      <w:r w:rsidR="00E00A06">
        <w:rPr>
          <w:color w:val="000000" w:themeColor="text1"/>
          <w:lang w:val="es-ES_tradnl"/>
        </w:rPr>
        <w:t xml:space="preserve"> separarse </w:t>
      </w:r>
      <w:r>
        <w:rPr>
          <w:color w:val="000000" w:themeColor="text1"/>
          <w:lang w:val="es-ES_tradnl"/>
        </w:rPr>
        <w:t xml:space="preserve">para no estar uno cerca del otro. </w:t>
      </w:r>
    </w:p>
    <w:p w14:paraId="6B539358" w14:textId="73CCBA36" w:rsidR="00E00A06" w:rsidRDefault="00E74119" w:rsidP="00B56BC9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Pedir a los jóvenes </w:t>
      </w:r>
      <w:r w:rsidR="00E00A06">
        <w:rPr>
          <w:color w:val="000000" w:themeColor="text1"/>
          <w:lang w:val="es-ES_tradnl"/>
        </w:rPr>
        <w:t xml:space="preserve"> cubrir</w:t>
      </w:r>
      <w:r>
        <w:rPr>
          <w:color w:val="000000" w:themeColor="text1"/>
          <w:lang w:val="es-ES_tradnl"/>
        </w:rPr>
        <w:t>se los</w:t>
      </w:r>
      <w:r w:rsidR="00E00A06">
        <w:rPr>
          <w:color w:val="000000" w:themeColor="text1"/>
          <w:lang w:val="es-ES_tradnl"/>
        </w:rPr>
        <w:t xml:space="preserve"> ojos o p</w:t>
      </w:r>
      <w:r>
        <w:rPr>
          <w:color w:val="000000" w:themeColor="text1"/>
          <w:lang w:val="es-ES_tradnl"/>
        </w:rPr>
        <w:t>oner su cabeza sobre el escritorio.</w:t>
      </w:r>
    </w:p>
    <w:p w14:paraId="00488950" w14:textId="43BD02B7" w:rsidR="00E00A06" w:rsidRDefault="00E74119" w:rsidP="00B56BC9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Pedir a los jóvenes levantar la </w:t>
      </w:r>
      <w:r w:rsidR="00B67DA6">
        <w:rPr>
          <w:color w:val="000000" w:themeColor="text1"/>
          <w:lang w:val="es-ES_tradnl"/>
        </w:rPr>
        <w:t xml:space="preserve"> mano cuando lea la respuesta correcta.</w:t>
      </w:r>
    </w:p>
    <w:p w14:paraId="79C87CBA" w14:textId="7B357AE8" w:rsidR="00B67DA6" w:rsidRDefault="00E74119" w:rsidP="00B56BC9">
      <w:pPr>
        <w:pStyle w:val="ListParagraph"/>
        <w:numPr>
          <w:ilvl w:val="1"/>
          <w:numId w:val="1"/>
        </w:numPr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Registre </w:t>
      </w:r>
      <w:r w:rsidR="00B67DA6">
        <w:rPr>
          <w:color w:val="000000" w:themeColor="text1"/>
          <w:lang w:val="es-ES_tradnl"/>
        </w:rPr>
        <w:t>la respuest</w:t>
      </w:r>
      <w:r>
        <w:rPr>
          <w:color w:val="000000" w:themeColor="text1"/>
          <w:lang w:val="es-ES_tradnl"/>
        </w:rPr>
        <w:t>a del grupo en el formulario de la prueba para</w:t>
      </w:r>
      <w:r w:rsidR="00BD050F" w:rsidRPr="00BD050F">
        <w:rPr>
          <w:color w:val="000000" w:themeColor="text1"/>
          <w:lang w:val="es-ES_tradnl"/>
        </w:rPr>
        <w:t xml:space="preserve"> la escuela primaria</w:t>
      </w:r>
    </w:p>
    <w:p w14:paraId="4DB91DFA" w14:textId="77777777" w:rsidR="00E74119" w:rsidRDefault="00E74119" w:rsidP="00E74119">
      <w:pPr>
        <w:pStyle w:val="ListParagraph"/>
        <w:ind w:left="1440"/>
        <w:rPr>
          <w:color w:val="000000" w:themeColor="text1"/>
          <w:lang w:val="es-ES_tradnl"/>
        </w:rPr>
      </w:pPr>
    </w:p>
    <w:p w14:paraId="1B65F465" w14:textId="78E9F7CD" w:rsidR="00B67DA6" w:rsidRDefault="00BF47C8" w:rsidP="00B67DA6">
      <w:pPr>
        <w:pStyle w:val="ListParagraph"/>
        <w:numPr>
          <w:ilvl w:val="0"/>
          <w:numId w:val="1"/>
        </w:numPr>
        <w:rPr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Una vez terminadas todas la</w:t>
      </w:r>
      <w:r w:rsidR="00B67DA6" w:rsidRPr="00B67DA6">
        <w:rPr>
          <w:b/>
          <w:color w:val="000000" w:themeColor="text1"/>
          <w:lang w:val="es-ES_tradnl"/>
        </w:rPr>
        <w:t>s lecciones</w:t>
      </w:r>
      <w:r w:rsidR="00B67DA6">
        <w:rPr>
          <w:color w:val="000000" w:themeColor="text1"/>
          <w:lang w:val="es-ES_tradnl"/>
        </w:rPr>
        <w:t xml:space="preserve">, </w:t>
      </w:r>
      <w:r>
        <w:rPr>
          <w:color w:val="000000" w:themeColor="text1"/>
          <w:lang w:val="es-ES_tradnl"/>
        </w:rPr>
        <w:t xml:space="preserve"> conducir</w:t>
      </w:r>
      <w:r w:rsidR="00B67DA6">
        <w:rPr>
          <w:color w:val="000000" w:themeColor="text1"/>
          <w:lang w:val="es-ES_tradnl"/>
        </w:rPr>
        <w:t xml:space="preserve"> l</w:t>
      </w:r>
      <w:r w:rsidR="00B67DA6" w:rsidRPr="00161606">
        <w:rPr>
          <w:color w:val="000000" w:themeColor="text1"/>
          <w:lang w:val="es-ES_tradnl"/>
        </w:rPr>
        <w:t>a prueba al terminar</w:t>
      </w:r>
      <w:r>
        <w:rPr>
          <w:color w:val="000000" w:themeColor="text1"/>
          <w:lang w:val="es-ES_tradnl"/>
        </w:rPr>
        <w:t xml:space="preserve"> la</w:t>
      </w:r>
      <w:r w:rsidR="00B67DA6">
        <w:rPr>
          <w:color w:val="000000" w:themeColor="text1"/>
          <w:lang w:val="es-ES_tradnl"/>
        </w:rPr>
        <w:t xml:space="preserve">s cinco lecciones principales usando el mismo formato como </w:t>
      </w:r>
      <w:r>
        <w:rPr>
          <w:color w:val="000000" w:themeColor="text1"/>
          <w:lang w:val="es-ES_tradnl"/>
        </w:rPr>
        <w:t xml:space="preserve">se hizo en la administración de la </w:t>
      </w:r>
      <w:r w:rsidR="00B67DA6">
        <w:rPr>
          <w:color w:val="000000" w:themeColor="text1"/>
          <w:lang w:val="es-ES_tradnl"/>
        </w:rPr>
        <w:t xml:space="preserve">prueba antes de la entrega de lecciones. </w:t>
      </w:r>
      <w:r>
        <w:rPr>
          <w:color w:val="000000" w:themeColor="text1"/>
          <w:lang w:val="es-ES_tradnl"/>
        </w:rPr>
        <w:t xml:space="preserve"> Pedir a los jóvenes </w:t>
      </w:r>
      <w:r>
        <w:rPr>
          <w:b/>
          <w:color w:val="000000" w:themeColor="text1"/>
          <w:lang w:val="es-ES_tradnl"/>
        </w:rPr>
        <w:t xml:space="preserve">escribir </w:t>
      </w:r>
      <w:r w:rsidR="00B67DA6" w:rsidRPr="00B67DA6">
        <w:rPr>
          <w:b/>
          <w:color w:val="000000" w:themeColor="text1"/>
          <w:lang w:val="es-ES_tradnl"/>
        </w:rPr>
        <w:t xml:space="preserve">su nombre </w:t>
      </w:r>
      <w:r>
        <w:rPr>
          <w:b/>
          <w:color w:val="000000" w:themeColor="text1"/>
          <w:lang w:val="es-ES_tradnl"/>
        </w:rPr>
        <w:t xml:space="preserve">solamente </w:t>
      </w:r>
      <w:r w:rsidR="00B67DA6" w:rsidRPr="00B67DA6">
        <w:rPr>
          <w:b/>
          <w:color w:val="000000" w:themeColor="text1"/>
          <w:lang w:val="es-ES_tradnl"/>
        </w:rPr>
        <w:t>en la prueba</w:t>
      </w:r>
      <w:r w:rsidR="00B67DA6">
        <w:rPr>
          <w:color w:val="000000" w:themeColor="text1"/>
          <w:lang w:val="es-ES_tradnl"/>
        </w:rPr>
        <w:t xml:space="preserve">, </w:t>
      </w:r>
      <w:r>
        <w:rPr>
          <w:color w:val="000000" w:themeColor="text1"/>
          <w:lang w:val="es-ES_tradnl"/>
        </w:rPr>
        <w:t xml:space="preserve">para así identificarlos cuando se reporte la información recopilada. </w:t>
      </w:r>
    </w:p>
    <w:p w14:paraId="315D7C1E" w14:textId="053A6CEB" w:rsidR="00B67DA6" w:rsidRDefault="00BF47C8" w:rsidP="00B67DA6">
      <w:pPr>
        <w:pStyle w:val="ListParagraph"/>
        <w:numPr>
          <w:ilvl w:val="1"/>
          <w:numId w:val="1"/>
        </w:num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Hay que tener en cuenta que si se realizan múltiples lecciones durante varios días se deben conducir</w:t>
      </w:r>
      <w:r w:rsidR="006C4E94" w:rsidRPr="006C4E94">
        <w:rPr>
          <w:b/>
          <w:color w:val="000000" w:themeColor="text1"/>
          <w:lang w:val="es-ES_tradnl"/>
        </w:rPr>
        <w:t xml:space="preserve"> la prueba al terminar los cinco lecciones principales solo en el día final cuando </w:t>
      </w:r>
      <w:r>
        <w:rPr>
          <w:b/>
          <w:color w:val="000000" w:themeColor="text1"/>
          <w:lang w:val="es-ES_tradnl"/>
        </w:rPr>
        <w:t xml:space="preserve">se </w:t>
      </w:r>
      <w:r w:rsidR="006C4E94" w:rsidRPr="006C4E94">
        <w:rPr>
          <w:b/>
          <w:color w:val="000000" w:themeColor="text1"/>
          <w:lang w:val="es-ES_tradnl"/>
        </w:rPr>
        <w:t>ha</w:t>
      </w:r>
      <w:r>
        <w:rPr>
          <w:b/>
          <w:color w:val="000000" w:themeColor="text1"/>
          <w:lang w:val="es-ES_tradnl"/>
        </w:rPr>
        <w:t>ya completado la última</w:t>
      </w:r>
      <w:r w:rsidR="006C4E94" w:rsidRPr="006C4E94">
        <w:rPr>
          <w:b/>
          <w:color w:val="000000" w:themeColor="text1"/>
          <w:lang w:val="es-ES_tradnl"/>
        </w:rPr>
        <w:t xml:space="preserve"> lección. </w:t>
      </w:r>
    </w:p>
    <w:p w14:paraId="2D712700" w14:textId="77777777" w:rsidR="00BF47C8" w:rsidRDefault="00BF47C8" w:rsidP="00BF47C8">
      <w:pPr>
        <w:pStyle w:val="ListParagraph"/>
        <w:ind w:left="1440"/>
        <w:rPr>
          <w:b/>
          <w:color w:val="000000" w:themeColor="text1"/>
          <w:lang w:val="es-ES_tradnl"/>
        </w:rPr>
      </w:pPr>
    </w:p>
    <w:p w14:paraId="6A6F51EE" w14:textId="0845E1E7" w:rsidR="006C4E94" w:rsidRPr="006C4E94" w:rsidRDefault="00BF47C8" w:rsidP="006C4E94">
      <w:pPr>
        <w:pStyle w:val="ListParagraph"/>
        <w:numPr>
          <w:ilvl w:val="0"/>
          <w:numId w:val="1"/>
        </w:numPr>
        <w:rPr>
          <w:b/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Pruebas de seguimiento se deben conducir </w:t>
      </w:r>
      <w:r w:rsidR="003718EE">
        <w:rPr>
          <w:color w:val="000000" w:themeColor="text1"/>
          <w:lang w:val="es-ES_tradnl"/>
        </w:rPr>
        <w:t xml:space="preserve">si se tiene acceso al mismo grupo de jóvenes </w:t>
      </w:r>
      <w:r w:rsidR="006C4E94" w:rsidRPr="002436F5">
        <w:rPr>
          <w:lang w:val="es-ES_tradnl"/>
        </w:rPr>
        <w:t xml:space="preserve"> </w:t>
      </w:r>
      <w:r w:rsidR="006C4E94" w:rsidRPr="006C4E94">
        <w:rPr>
          <w:b/>
          <w:lang w:val="es-ES_tradnl"/>
        </w:rPr>
        <w:t>30-60 días después de la última entrega de las lecciones principales</w:t>
      </w:r>
      <w:r w:rsidR="006C4E94">
        <w:rPr>
          <w:lang w:val="es-ES_tradnl"/>
        </w:rPr>
        <w:t xml:space="preserve"> si tienes a</w:t>
      </w:r>
      <w:r w:rsidR="003718EE">
        <w:rPr>
          <w:lang w:val="es-ES_tradnl"/>
        </w:rPr>
        <w:t>cceso a la misma población de jóvenes. Realizar  la prueba de la misma manera como las primera</w:t>
      </w:r>
      <w:r w:rsidR="006C4E94">
        <w:rPr>
          <w:lang w:val="es-ES_tradnl"/>
        </w:rPr>
        <w:t xml:space="preserve">s dos pruebas. </w:t>
      </w:r>
    </w:p>
    <w:p w14:paraId="4BA6F8CB" w14:textId="77777777" w:rsidR="006C4E94" w:rsidRDefault="006C4E94" w:rsidP="006C4E94">
      <w:pPr>
        <w:rPr>
          <w:lang w:val="es-ES_tradnl"/>
        </w:rPr>
      </w:pPr>
    </w:p>
    <w:p w14:paraId="5FA35BB6" w14:textId="2BD31875" w:rsidR="006C4E94" w:rsidRDefault="003718EE" w:rsidP="006C4E94">
      <w:pPr>
        <w:rPr>
          <w:b/>
          <w:lang w:val="es-ES_tradnl"/>
        </w:rPr>
      </w:pPr>
      <w:r>
        <w:rPr>
          <w:b/>
          <w:lang w:val="es-ES_tradnl"/>
        </w:rPr>
        <w:t xml:space="preserve">Reporte de datos a </w:t>
      </w:r>
      <w:proofErr w:type="spellStart"/>
      <w:r w:rsidR="007A62CA" w:rsidRPr="00BD050F">
        <w:rPr>
          <w:b/>
          <w:i/>
          <w:lang w:val="es-ES_tradnl"/>
        </w:rPr>
        <w:t>America´s</w:t>
      </w:r>
      <w:proofErr w:type="spellEnd"/>
      <w:r w:rsidR="007A62CA" w:rsidRPr="00BD050F">
        <w:rPr>
          <w:b/>
          <w:i/>
          <w:lang w:val="es-ES_tradnl"/>
        </w:rPr>
        <w:t xml:space="preserve"> ToothFairy</w:t>
      </w:r>
    </w:p>
    <w:p w14:paraId="19023866" w14:textId="77777777" w:rsidR="007A62CA" w:rsidRDefault="007A62CA" w:rsidP="006C4E94">
      <w:pPr>
        <w:rPr>
          <w:b/>
          <w:lang w:val="es-ES_tradnl"/>
        </w:rPr>
      </w:pPr>
    </w:p>
    <w:p w14:paraId="053A6E62" w14:textId="114B4571" w:rsidR="007A62CA" w:rsidRDefault="003718EE" w:rsidP="006C4E94">
      <w:pPr>
        <w:rPr>
          <w:lang w:val="es-ES_tradnl"/>
        </w:rPr>
      </w:pPr>
      <w:r>
        <w:rPr>
          <w:lang w:val="es-ES_tradnl"/>
        </w:rPr>
        <w:t>Retornar todas las pruebas terminadas</w:t>
      </w:r>
      <w:r w:rsidR="007A62CA">
        <w:rPr>
          <w:lang w:val="es-ES_tradnl"/>
        </w:rPr>
        <w:t xml:space="preserve"> a </w:t>
      </w:r>
      <w:proofErr w:type="spellStart"/>
      <w:r w:rsidR="007A62CA" w:rsidRPr="00BD050F">
        <w:rPr>
          <w:i/>
          <w:lang w:val="es-ES_tradnl"/>
        </w:rPr>
        <w:t>America´s</w:t>
      </w:r>
      <w:proofErr w:type="spellEnd"/>
      <w:r w:rsidR="007A62CA" w:rsidRPr="00BD050F">
        <w:rPr>
          <w:i/>
          <w:lang w:val="es-ES_tradnl"/>
        </w:rPr>
        <w:t xml:space="preserve"> ToothFairy</w:t>
      </w:r>
      <w:r w:rsidR="007A62CA">
        <w:rPr>
          <w:lang w:val="es-ES_tradnl"/>
        </w:rPr>
        <w:t xml:space="preserve">. </w:t>
      </w:r>
      <w:r>
        <w:rPr>
          <w:lang w:val="es-ES_tradnl"/>
        </w:rPr>
        <w:t xml:space="preserve">Las pruebas deberán ser entregadas vía email o también pueden ser escaneadas para ser enviadas </w:t>
      </w:r>
      <w:r w:rsidR="002960B4">
        <w:rPr>
          <w:lang w:val="es-ES_tradnl"/>
        </w:rPr>
        <w:t xml:space="preserve">por correo electrónico a </w:t>
      </w:r>
      <w:hyperlink r:id="rId5" w:history="1">
        <w:r w:rsidR="002960B4" w:rsidRPr="009916A9">
          <w:rPr>
            <w:rStyle w:val="Hyperlink"/>
            <w:lang w:val="es-ES_tradnl"/>
          </w:rPr>
          <w:t>youth@ncohf.org</w:t>
        </w:r>
      </w:hyperlink>
      <w:r>
        <w:rPr>
          <w:lang w:val="es-ES_tradnl"/>
        </w:rPr>
        <w:t>.  También pueden</w:t>
      </w:r>
      <w:r w:rsidR="002960B4">
        <w:rPr>
          <w:lang w:val="es-ES_tradnl"/>
        </w:rPr>
        <w:t xml:space="preserve"> </w:t>
      </w:r>
      <w:r>
        <w:rPr>
          <w:lang w:val="es-ES_tradnl"/>
        </w:rPr>
        <w:t>hacer copias y enviarse por</w:t>
      </w:r>
      <w:r w:rsidR="002960B4">
        <w:rPr>
          <w:lang w:val="es-ES_tradnl"/>
        </w:rPr>
        <w:t xml:space="preserve"> corr</w:t>
      </w:r>
      <w:r>
        <w:rPr>
          <w:lang w:val="es-ES_tradnl"/>
        </w:rPr>
        <w:t>e</w:t>
      </w:r>
      <w:r w:rsidR="002960B4">
        <w:rPr>
          <w:lang w:val="es-ES_tradnl"/>
        </w:rPr>
        <w:t>o a</w:t>
      </w:r>
      <w:r w:rsidR="00E00415">
        <w:rPr>
          <w:lang w:val="es-ES_tradnl"/>
        </w:rPr>
        <w:t>:</w:t>
      </w:r>
      <w:r w:rsidR="002960B4">
        <w:rPr>
          <w:lang w:val="es-ES_tradnl"/>
        </w:rPr>
        <w:t xml:space="preserve"> </w:t>
      </w:r>
      <w:proofErr w:type="spellStart"/>
      <w:r w:rsidR="002960B4" w:rsidRPr="00BD050F">
        <w:rPr>
          <w:i/>
          <w:lang w:val="es-ES_tradnl"/>
        </w:rPr>
        <w:t>America´s</w:t>
      </w:r>
      <w:proofErr w:type="spellEnd"/>
      <w:r w:rsidR="002960B4" w:rsidRPr="00BD050F">
        <w:rPr>
          <w:i/>
          <w:lang w:val="es-ES_tradnl"/>
        </w:rPr>
        <w:t xml:space="preserve"> ToothFairy</w:t>
      </w:r>
      <w:r w:rsidR="002960B4">
        <w:rPr>
          <w:lang w:val="es-ES_tradnl"/>
        </w:rPr>
        <w:t>, 4108 Park Road, Sui</w:t>
      </w:r>
      <w:r>
        <w:rPr>
          <w:lang w:val="es-ES_tradnl"/>
        </w:rPr>
        <w:t xml:space="preserve">te 300, Charlotte NC 28209, </w:t>
      </w:r>
      <w:proofErr w:type="spellStart"/>
      <w:r>
        <w:rPr>
          <w:lang w:val="es-ES_tradnl"/>
        </w:rPr>
        <w:t>Att</w:t>
      </w:r>
      <w:proofErr w:type="spellEnd"/>
      <w:r w:rsidR="002960B4">
        <w:rPr>
          <w:lang w:val="es-ES_tradnl"/>
        </w:rPr>
        <w:t xml:space="preserve">: Shannon </w:t>
      </w:r>
      <w:proofErr w:type="spellStart"/>
      <w:r w:rsidR="002960B4">
        <w:rPr>
          <w:lang w:val="es-ES_tradnl"/>
        </w:rPr>
        <w:t>Weatherly</w:t>
      </w:r>
      <w:proofErr w:type="spellEnd"/>
    </w:p>
    <w:p w14:paraId="4D625761" w14:textId="77777777" w:rsidR="002960B4" w:rsidRDefault="002960B4" w:rsidP="006C4E94">
      <w:pPr>
        <w:rPr>
          <w:lang w:val="es-ES_tradnl"/>
        </w:rPr>
      </w:pPr>
    </w:p>
    <w:p w14:paraId="50BF0C8A" w14:textId="07B4FBFA" w:rsidR="002960B4" w:rsidRDefault="003718EE" w:rsidP="006C4E94">
      <w:pPr>
        <w:rPr>
          <w:lang w:val="es-ES_tradnl"/>
        </w:rPr>
      </w:pPr>
      <w:r>
        <w:rPr>
          <w:b/>
          <w:lang w:val="es-ES_tradnl"/>
        </w:rPr>
        <w:t xml:space="preserve">La colección de datos deberán ser recopilada cuatro veces al </w:t>
      </w:r>
      <w:r w:rsidR="002960B4" w:rsidRPr="002960B4">
        <w:rPr>
          <w:b/>
          <w:lang w:val="es-ES_tradnl"/>
        </w:rPr>
        <w:t>año</w:t>
      </w:r>
      <w:r w:rsidR="002960B4">
        <w:rPr>
          <w:lang w:val="es-ES_tradnl"/>
        </w:rPr>
        <w:t>, pero puede</w:t>
      </w:r>
      <w:r>
        <w:rPr>
          <w:lang w:val="es-ES_tradnl"/>
        </w:rPr>
        <w:t>n ser enviados antes si se desea.  La colección de datos es:</w:t>
      </w:r>
    </w:p>
    <w:p w14:paraId="11D73265" w14:textId="77777777" w:rsidR="003718EE" w:rsidRDefault="003718EE" w:rsidP="006C4E94">
      <w:pPr>
        <w:rPr>
          <w:lang w:val="es-ES_tradnl"/>
        </w:rPr>
      </w:pPr>
    </w:p>
    <w:p w14:paraId="1FE1C932" w14:textId="13EF2BD0" w:rsidR="007F0AD8" w:rsidRDefault="007F0AD8" w:rsidP="007F0A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septiembre</w:t>
      </w:r>
    </w:p>
    <w:p w14:paraId="59707B0A" w14:textId="4E28F9AF" w:rsidR="007F0AD8" w:rsidRDefault="007F0AD8" w:rsidP="007F0A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diciembre</w:t>
      </w:r>
    </w:p>
    <w:p w14:paraId="14FF941B" w14:textId="062B710C" w:rsidR="007F0AD8" w:rsidRDefault="007F0AD8" w:rsidP="007F0A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abril</w:t>
      </w:r>
    </w:p>
    <w:p w14:paraId="2BE18802" w14:textId="4B9C954D" w:rsidR="007F0AD8" w:rsidRDefault="007F0AD8" w:rsidP="007F0AD8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junio</w:t>
      </w:r>
    </w:p>
    <w:p w14:paraId="511890CD" w14:textId="77777777" w:rsidR="007F0AD8" w:rsidRDefault="007F0AD8" w:rsidP="007F0AD8">
      <w:pPr>
        <w:rPr>
          <w:lang w:val="es-ES"/>
        </w:rPr>
      </w:pPr>
    </w:p>
    <w:p w14:paraId="30291946" w14:textId="2006A051" w:rsidR="007F0AD8" w:rsidRDefault="00CE39DB" w:rsidP="007F0AD8">
      <w:pPr>
        <w:rPr>
          <w:b/>
          <w:lang w:val="es-ES"/>
        </w:rPr>
      </w:pPr>
      <w:r>
        <w:rPr>
          <w:b/>
          <w:lang w:val="es-ES"/>
        </w:rPr>
        <w:t>Devolución</w:t>
      </w:r>
      <w:r w:rsidR="003718EE">
        <w:rPr>
          <w:b/>
          <w:lang w:val="es-ES"/>
        </w:rPr>
        <w:t xml:space="preserve"> del</w:t>
      </w:r>
      <w:r w:rsidR="007F0AD8" w:rsidRPr="007F0AD8">
        <w:rPr>
          <w:b/>
          <w:lang w:val="es-ES"/>
        </w:rPr>
        <w:t xml:space="preserve"> </w:t>
      </w:r>
      <w:r w:rsidR="007F0AD8" w:rsidRPr="007F0AD8">
        <w:rPr>
          <w:b/>
          <w:i/>
          <w:lang w:val="es-ES"/>
        </w:rPr>
        <w:t>Kit</w:t>
      </w:r>
      <w:r w:rsidR="007F0AD8">
        <w:rPr>
          <w:b/>
          <w:lang w:val="es-ES"/>
        </w:rPr>
        <w:t xml:space="preserve">: </w:t>
      </w:r>
    </w:p>
    <w:p w14:paraId="6C307A08" w14:textId="77777777" w:rsidR="007F0AD8" w:rsidRPr="00371C99" w:rsidRDefault="007F0AD8" w:rsidP="007F0AD8">
      <w:pPr>
        <w:rPr>
          <w:b/>
          <w:lang w:val="es-ES"/>
        </w:rPr>
      </w:pPr>
    </w:p>
    <w:p w14:paraId="024AEE3B" w14:textId="77777777" w:rsidR="003B0DD1" w:rsidRDefault="007F0AD8" w:rsidP="007F0AD8">
      <w:pPr>
        <w:rPr>
          <w:lang w:val="es-ES"/>
        </w:rPr>
      </w:pPr>
      <w:r w:rsidRPr="00371C99">
        <w:rPr>
          <w:lang w:val="es-ES"/>
        </w:rPr>
        <w:t xml:space="preserve">El </w:t>
      </w:r>
      <w:r w:rsidRPr="00371C99">
        <w:rPr>
          <w:i/>
          <w:lang w:val="es-ES"/>
        </w:rPr>
        <w:t>Kit</w:t>
      </w:r>
      <w:r w:rsidRPr="00371C99">
        <w:rPr>
          <w:lang w:val="es-ES"/>
        </w:rPr>
        <w:t xml:space="preserve"> es un recurso </w:t>
      </w:r>
      <w:r w:rsidR="00267600" w:rsidRPr="00371C99">
        <w:rPr>
          <w:lang w:val="es-ES"/>
        </w:rPr>
        <w:t>valioso</w:t>
      </w:r>
      <w:r w:rsidRPr="00371C99">
        <w:rPr>
          <w:lang w:val="es-ES"/>
        </w:rPr>
        <w:t xml:space="preserve"> </w:t>
      </w:r>
      <w:r w:rsidR="003718EE">
        <w:rPr>
          <w:lang w:val="es-ES"/>
        </w:rPr>
        <w:t xml:space="preserve"> y tenemos un numero limitado para compartir con nuestros </w:t>
      </w:r>
      <w:r w:rsidR="003B0DD1">
        <w:rPr>
          <w:lang w:val="es-ES"/>
        </w:rPr>
        <w:t>aliados</w:t>
      </w:r>
      <w:r w:rsidR="003718EE">
        <w:rPr>
          <w:lang w:val="es-ES"/>
        </w:rPr>
        <w:t xml:space="preserve">. Por lo tanto, pedimos que si por alguna </w:t>
      </w:r>
      <w:r w:rsidR="003B0DD1">
        <w:rPr>
          <w:lang w:val="es-ES"/>
        </w:rPr>
        <w:t xml:space="preserve">razón, el kit no va ser </w:t>
      </w:r>
      <w:r w:rsidR="00267600" w:rsidRPr="00371C99">
        <w:rPr>
          <w:lang w:val="es-ES"/>
        </w:rPr>
        <w:t>usa</w:t>
      </w:r>
      <w:r w:rsidR="003B0DD1">
        <w:rPr>
          <w:lang w:val="es-ES"/>
        </w:rPr>
        <w:t>do</w:t>
      </w:r>
      <w:r w:rsidR="00267600" w:rsidRPr="00371C99">
        <w:rPr>
          <w:lang w:val="es-ES"/>
        </w:rPr>
        <w:t xml:space="preserve"> su </w:t>
      </w:r>
      <w:r w:rsidR="00267600" w:rsidRPr="00371C99">
        <w:rPr>
          <w:i/>
          <w:lang w:val="es-ES"/>
        </w:rPr>
        <w:t>Kit</w:t>
      </w:r>
      <w:r w:rsidR="003B0DD1">
        <w:rPr>
          <w:lang w:val="es-ES"/>
        </w:rPr>
        <w:t>, favor devolver</w:t>
      </w:r>
      <w:r w:rsidR="00267600" w:rsidRPr="00371C99">
        <w:rPr>
          <w:lang w:val="es-ES"/>
        </w:rPr>
        <w:t xml:space="preserve"> a </w:t>
      </w:r>
      <w:proofErr w:type="spellStart"/>
      <w:r w:rsidR="00267600" w:rsidRPr="00371C99">
        <w:rPr>
          <w:i/>
          <w:lang w:val="es-ES"/>
        </w:rPr>
        <w:t>America´s</w:t>
      </w:r>
      <w:proofErr w:type="spellEnd"/>
      <w:r w:rsidR="00267600" w:rsidRPr="00371C99">
        <w:rPr>
          <w:i/>
          <w:lang w:val="es-ES"/>
        </w:rPr>
        <w:t xml:space="preserve"> ToothFairy</w:t>
      </w:r>
      <w:r w:rsidR="00267600" w:rsidRPr="00371C99">
        <w:rPr>
          <w:lang w:val="es-ES"/>
        </w:rPr>
        <w:t xml:space="preserve">. Si </w:t>
      </w:r>
      <w:r w:rsidR="003B0DD1">
        <w:rPr>
          <w:lang w:val="es-ES"/>
        </w:rPr>
        <w:t>usted está ubicado en una Zona de Salud Oral</w:t>
      </w:r>
      <w:r w:rsidR="00267600" w:rsidRPr="00371C99">
        <w:rPr>
          <w:lang w:val="es-ES"/>
        </w:rPr>
        <w:t xml:space="preserve"> </w:t>
      </w:r>
      <w:r w:rsidR="003B0DD1">
        <w:rPr>
          <w:i/>
          <w:lang w:val="es-ES"/>
        </w:rPr>
        <w:t>Oral</w:t>
      </w:r>
      <w:r w:rsidR="00371C99" w:rsidRPr="00E00415">
        <w:rPr>
          <w:i/>
          <w:lang w:val="es-ES"/>
        </w:rPr>
        <w:t xml:space="preserve"> </w:t>
      </w:r>
      <w:r w:rsidR="00371C99" w:rsidRPr="00371C99">
        <w:rPr>
          <w:lang w:val="es-ES"/>
        </w:rPr>
        <w:t>(OHZ)</w:t>
      </w:r>
      <w:r w:rsidR="00267600" w:rsidRPr="00371C99">
        <w:rPr>
          <w:lang w:val="es-ES"/>
        </w:rPr>
        <w:t xml:space="preserve">, </w:t>
      </w:r>
      <w:r w:rsidR="003B0DD1">
        <w:rPr>
          <w:lang w:val="es-ES"/>
        </w:rPr>
        <w:t xml:space="preserve">contacte al gerente de la zona, para mayor información puede visitar </w:t>
      </w:r>
      <w:r w:rsidR="00371C99" w:rsidRPr="00371C99">
        <w:rPr>
          <w:lang w:val="es-ES"/>
        </w:rPr>
        <w:t xml:space="preserve"> </w:t>
      </w:r>
      <w:hyperlink r:id="rId6" w:history="1">
        <w:r w:rsidR="00371C99" w:rsidRPr="00371C99">
          <w:rPr>
            <w:rStyle w:val="Hyperlink"/>
            <w:rFonts w:cs="Arial"/>
            <w:bCs/>
          </w:rPr>
          <w:t>http://www.ncohf.org/our-programs/oral-health-zone</w:t>
        </w:r>
      </w:hyperlink>
      <w:r w:rsidR="00371C99" w:rsidRPr="00371C99">
        <w:rPr>
          <w:rStyle w:val="Hyperlink"/>
          <w:rFonts w:cs="Arial"/>
          <w:bCs/>
          <w:color w:val="000000" w:themeColor="text1"/>
          <w:u w:val="none"/>
        </w:rPr>
        <w:t xml:space="preserve"> </w:t>
      </w:r>
      <w:r w:rsidR="003B0DD1">
        <w:rPr>
          <w:rStyle w:val="Hyperlink"/>
          <w:rFonts w:cs="Arial"/>
          <w:bCs/>
          <w:color w:val="000000" w:themeColor="text1"/>
          <w:u w:val="none"/>
        </w:rPr>
        <w:t xml:space="preserve">y </w:t>
      </w:r>
      <w:r w:rsidR="00371C99" w:rsidRPr="00371C99">
        <w:rPr>
          <w:lang w:val="es-ES"/>
        </w:rPr>
        <w:t>devolver</w:t>
      </w:r>
      <w:r w:rsidR="00371C99">
        <w:rPr>
          <w:lang w:val="es-ES"/>
        </w:rPr>
        <w:t xml:space="preserve"> </w:t>
      </w:r>
      <w:r w:rsidR="003B0DD1">
        <w:rPr>
          <w:lang w:val="es-ES"/>
        </w:rPr>
        <w:t>el Kit. También se puede enviar</w:t>
      </w:r>
      <w:r w:rsidR="00371C99">
        <w:rPr>
          <w:lang w:val="es-ES"/>
        </w:rPr>
        <w:t xml:space="preserve"> </w:t>
      </w:r>
      <w:r w:rsidR="003B0DD1">
        <w:rPr>
          <w:lang w:val="es-ES"/>
        </w:rPr>
        <w:t xml:space="preserve">el Kit </w:t>
      </w:r>
      <w:r w:rsidR="00371C99">
        <w:rPr>
          <w:lang w:val="es-ES"/>
        </w:rPr>
        <w:t xml:space="preserve">por correo </w:t>
      </w:r>
      <w:r w:rsidR="003B0DD1">
        <w:rPr>
          <w:lang w:val="es-ES"/>
        </w:rPr>
        <w:t xml:space="preserve">a </w:t>
      </w:r>
      <w:proofErr w:type="spellStart"/>
      <w:r w:rsidR="00371C99" w:rsidRPr="00371C99">
        <w:rPr>
          <w:i/>
          <w:lang w:val="es-ES"/>
        </w:rPr>
        <w:t>America´s</w:t>
      </w:r>
      <w:proofErr w:type="spellEnd"/>
      <w:r w:rsidR="00371C99" w:rsidRPr="00371C99">
        <w:rPr>
          <w:i/>
          <w:lang w:val="es-ES"/>
        </w:rPr>
        <w:t xml:space="preserve"> ToothFairy</w:t>
      </w:r>
      <w:r w:rsidR="00371C99">
        <w:rPr>
          <w:lang w:val="es-ES"/>
        </w:rPr>
        <w:t xml:space="preserve">. </w:t>
      </w:r>
    </w:p>
    <w:p w14:paraId="533DD103" w14:textId="77777777" w:rsidR="003B0DD1" w:rsidRDefault="003B0DD1" w:rsidP="007F0AD8">
      <w:pPr>
        <w:rPr>
          <w:lang w:val="es-ES"/>
        </w:rPr>
      </w:pPr>
    </w:p>
    <w:p w14:paraId="1AC681AA" w14:textId="102058B7" w:rsidR="007F0AD8" w:rsidRDefault="00E00415" w:rsidP="007F0AD8">
      <w:pPr>
        <w:rPr>
          <w:lang w:val="es-ES_tradnl"/>
        </w:rPr>
      </w:pPr>
      <w:proofErr w:type="spellStart"/>
      <w:r>
        <w:rPr>
          <w:i/>
          <w:lang w:val="es-ES"/>
        </w:rPr>
        <w:t>America´</w:t>
      </w:r>
      <w:r w:rsidRPr="00E00415">
        <w:rPr>
          <w:i/>
          <w:lang w:val="es-ES"/>
        </w:rPr>
        <w:t>s</w:t>
      </w:r>
      <w:proofErr w:type="spellEnd"/>
      <w:r w:rsidRPr="00E00415">
        <w:rPr>
          <w:i/>
          <w:lang w:val="es-ES"/>
        </w:rPr>
        <w:t xml:space="preserve"> ToothFairy</w:t>
      </w:r>
      <w:r>
        <w:rPr>
          <w:lang w:val="es-ES"/>
        </w:rPr>
        <w:t xml:space="preserve"> no paga e</w:t>
      </w:r>
      <w:r w:rsidR="00371C99" w:rsidRPr="00E00415">
        <w:rPr>
          <w:lang w:val="es-ES"/>
        </w:rPr>
        <w:t>l</w:t>
      </w:r>
      <w:r w:rsidR="00371C99">
        <w:rPr>
          <w:lang w:val="es-ES"/>
        </w:rPr>
        <w:t xml:space="preserve"> c</w:t>
      </w:r>
      <w:r w:rsidR="003B0DD1">
        <w:rPr>
          <w:lang w:val="es-ES"/>
        </w:rPr>
        <w:t xml:space="preserve">osto de </w:t>
      </w:r>
      <w:proofErr w:type="spellStart"/>
      <w:r w:rsidR="003B0DD1">
        <w:rPr>
          <w:lang w:val="es-ES"/>
        </w:rPr>
        <w:t>envio</w:t>
      </w:r>
      <w:proofErr w:type="spellEnd"/>
      <w:r w:rsidR="003B0DD1">
        <w:rPr>
          <w:lang w:val="es-ES"/>
        </w:rPr>
        <w:t xml:space="preserve">. Esto es un  gasto del educador u </w:t>
      </w:r>
      <w:r>
        <w:rPr>
          <w:lang w:val="es-ES"/>
        </w:rPr>
        <w:t xml:space="preserve">organización. Por favor mandar por correo a: </w:t>
      </w:r>
      <w:proofErr w:type="spellStart"/>
      <w:r>
        <w:rPr>
          <w:lang w:val="es-ES_tradnl"/>
        </w:rPr>
        <w:t>America´s</w:t>
      </w:r>
      <w:proofErr w:type="spellEnd"/>
      <w:r>
        <w:rPr>
          <w:lang w:val="es-ES_tradnl"/>
        </w:rPr>
        <w:t xml:space="preserve"> ToothFairy, 4108 Park Road, Sui</w:t>
      </w:r>
      <w:r w:rsidR="00CE39DB">
        <w:rPr>
          <w:lang w:val="es-ES_tradnl"/>
        </w:rPr>
        <w:t xml:space="preserve">te 300, Charlotte NC 28209, </w:t>
      </w:r>
      <w:proofErr w:type="spellStart"/>
      <w:r w:rsidR="00CE39DB">
        <w:rPr>
          <w:lang w:val="es-ES_tradnl"/>
        </w:rPr>
        <w:t>Att</w:t>
      </w:r>
      <w:proofErr w:type="spellEnd"/>
      <w:r>
        <w:rPr>
          <w:lang w:val="es-ES_tradnl"/>
        </w:rPr>
        <w:t xml:space="preserve">: Shannon </w:t>
      </w:r>
      <w:proofErr w:type="spellStart"/>
      <w:r>
        <w:rPr>
          <w:lang w:val="es-ES_tradnl"/>
        </w:rPr>
        <w:t>Weatherly</w:t>
      </w:r>
      <w:proofErr w:type="spellEnd"/>
    </w:p>
    <w:p w14:paraId="60D3E7E8" w14:textId="77777777" w:rsidR="00E00415" w:rsidRDefault="00E00415" w:rsidP="007F0AD8">
      <w:pPr>
        <w:rPr>
          <w:lang w:val="es-ES_tradnl"/>
        </w:rPr>
      </w:pPr>
    </w:p>
    <w:p w14:paraId="3C74A704" w14:textId="62B0804B" w:rsidR="00E00415" w:rsidRPr="00371C99" w:rsidRDefault="003B0DD1" w:rsidP="007F0AD8">
      <w:pPr>
        <w:rPr>
          <w:lang w:val="es-ES"/>
        </w:rPr>
      </w:pPr>
      <w:r>
        <w:rPr>
          <w:lang w:val="es-ES_tradnl"/>
        </w:rPr>
        <w:t>Agradecemos</w:t>
      </w:r>
      <w:r w:rsidR="00E00415">
        <w:rPr>
          <w:lang w:val="es-ES_tradnl"/>
        </w:rPr>
        <w:t xml:space="preserve"> su p</w:t>
      </w:r>
      <w:r>
        <w:rPr>
          <w:lang w:val="es-ES_tradnl"/>
        </w:rPr>
        <w:t>articipación en nuestra recolección de datos y por</w:t>
      </w:r>
      <w:r w:rsidR="00E00415">
        <w:rPr>
          <w:lang w:val="es-ES_tradnl"/>
        </w:rPr>
        <w:t xml:space="preserve"> ser un líder </w:t>
      </w:r>
      <w:r>
        <w:rPr>
          <w:lang w:val="es-ES_tradnl"/>
        </w:rPr>
        <w:t xml:space="preserve">en el aprendizaje de </w:t>
      </w:r>
      <w:r w:rsidR="00E00415">
        <w:rPr>
          <w:lang w:val="es-ES_tradnl"/>
        </w:rPr>
        <w:t>los niños y l</w:t>
      </w:r>
      <w:r>
        <w:rPr>
          <w:lang w:val="es-ES_tradnl"/>
        </w:rPr>
        <w:t xml:space="preserve">a juventud. Nótese que la recolección  de datos durante las pruebas es vital para el </w:t>
      </w:r>
      <w:r w:rsidR="00E00415">
        <w:rPr>
          <w:lang w:val="es-ES_tradnl"/>
        </w:rPr>
        <w:t xml:space="preserve"> éxito de nuestra organización y </w:t>
      </w:r>
      <w:r>
        <w:rPr>
          <w:lang w:val="es-ES_tradnl"/>
        </w:rPr>
        <w:t xml:space="preserve">continuo alcance. Tenemos la visión de que cada </w:t>
      </w:r>
      <w:r w:rsidR="00E00415">
        <w:rPr>
          <w:lang w:val="es-ES_tradnl"/>
        </w:rPr>
        <w:t xml:space="preserve">niño </w:t>
      </w:r>
      <w:r>
        <w:rPr>
          <w:lang w:val="es-ES_tradnl"/>
        </w:rPr>
        <w:t xml:space="preserve"> pueda tener acceso a educación y  al sistema de salud </w:t>
      </w:r>
      <w:r w:rsidR="00E00415">
        <w:rPr>
          <w:lang w:val="es-ES_tradnl"/>
        </w:rPr>
        <w:t xml:space="preserve">oral </w:t>
      </w:r>
      <w:r w:rsidR="00827B29">
        <w:rPr>
          <w:lang w:val="es-ES_tradnl"/>
        </w:rPr>
        <w:t xml:space="preserve">que merecen.  </w:t>
      </w:r>
    </w:p>
    <w:p w14:paraId="3AB19005" w14:textId="111C1CFB" w:rsidR="00724102" w:rsidRPr="00724102" w:rsidRDefault="00724102" w:rsidP="006C4E94">
      <w:pPr>
        <w:rPr>
          <w:color w:val="000000" w:themeColor="text1"/>
          <w:lang w:val="es-ES"/>
        </w:rPr>
      </w:pPr>
      <w:r>
        <w:rPr>
          <w:lang w:val="es-ES"/>
        </w:rPr>
        <w:tab/>
      </w:r>
    </w:p>
    <w:sectPr w:rsidR="00724102" w:rsidRPr="00724102" w:rsidSect="0089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610"/>
    <w:multiLevelType w:val="hybridMultilevel"/>
    <w:tmpl w:val="916E8E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>
    <w:nsid w:val="225422D1"/>
    <w:multiLevelType w:val="hybridMultilevel"/>
    <w:tmpl w:val="728C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8B"/>
    <w:rsid w:val="00054CA3"/>
    <w:rsid w:val="000D1379"/>
    <w:rsid w:val="000E6A17"/>
    <w:rsid w:val="001003F8"/>
    <w:rsid w:val="00161606"/>
    <w:rsid w:val="001F59F0"/>
    <w:rsid w:val="002436F5"/>
    <w:rsid w:val="00262E17"/>
    <w:rsid w:val="00267600"/>
    <w:rsid w:val="002960B4"/>
    <w:rsid w:val="00296694"/>
    <w:rsid w:val="002B0102"/>
    <w:rsid w:val="002B6A0A"/>
    <w:rsid w:val="002D6762"/>
    <w:rsid w:val="003718EE"/>
    <w:rsid w:val="00371C99"/>
    <w:rsid w:val="003B0DD1"/>
    <w:rsid w:val="00444321"/>
    <w:rsid w:val="00473AFA"/>
    <w:rsid w:val="004A05CE"/>
    <w:rsid w:val="004A1C20"/>
    <w:rsid w:val="005D60C5"/>
    <w:rsid w:val="005E42CF"/>
    <w:rsid w:val="006925C5"/>
    <w:rsid w:val="006C4E94"/>
    <w:rsid w:val="006C56F4"/>
    <w:rsid w:val="00724102"/>
    <w:rsid w:val="00766276"/>
    <w:rsid w:val="00774F99"/>
    <w:rsid w:val="007A62CA"/>
    <w:rsid w:val="007F0AD8"/>
    <w:rsid w:val="00827B29"/>
    <w:rsid w:val="008963A7"/>
    <w:rsid w:val="008C0C39"/>
    <w:rsid w:val="009F7FB4"/>
    <w:rsid w:val="00A8325C"/>
    <w:rsid w:val="00B56BC9"/>
    <w:rsid w:val="00B67DA6"/>
    <w:rsid w:val="00BD050F"/>
    <w:rsid w:val="00BE5143"/>
    <w:rsid w:val="00BF47C8"/>
    <w:rsid w:val="00C722FF"/>
    <w:rsid w:val="00C924D3"/>
    <w:rsid w:val="00CE39DB"/>
    <w:rsid w:val="00D831AB"/>
    <w:rsid w:val="00DC5E4A"/>
    <w:rsid w:val="00E00415"/>
    <w:rsid w:val="00E00A06"/>
    <w:rsid w:val="00E40B26"/>
    <w:rsid w:val="00E607EF"/>
    <w:rsid w:val="00E74119"/>
    <w:rsid w:val="00E7548B"/>
    <w:rsid w:val="00F17440"/>
    <w:rsid w:val="00F5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97B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outh@ncohf.org" TargetMode="External"/><Relationship Id="rId6" Type="http://schemas.openxmlformats.org/officeDocument/2006/relationships/hyperlink" Target="http://www.ncohf.org/our-programs/oral-health-zon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5239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America's ToothFairy</Company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Malmgren</dc:creator>
  <cp:keywords/>
  <dc:description/>
  <cp:lastModifiedBy>Jill Malmgren</cp:lastModifiedBy>
  <cp:revision>2</cp:revision>
  <dcterms:created xsi:type="dcterms:W3CDTF">2015-09-15T15:50:00Z</dcterms:created>
  <dcterms:modified xsi:type="dcterms:W3CDTF">2015-09-15T15:50:00Z</dcterms:modified>
</cp:coreProperties>
</file>